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CA22">
      <w:pPr>
        <w:spacing w:line="360" w:lineRule="auto"/>
        <w:rPr>
          <w:rFonts w:ascii="宋体" w:hAnsi="宋体" w:cs="宋体"/>
          <w:b/>
          <w:bCs/>
          <w:sz w:val="32"/>
          <w:szCs w:val="32"/>
        </w:rPr>
      </w:pPr>
      <w:r>
        <w:rPr>
          <w:rFonts w:hint="eastAsia" w:ascii="宋体" w:hAnsi="宋体"/>
          <w:b/>
        </w:rPr>
        <w:t>报价文件封面格式参考（</w:t>
      </w:r>
      <w:r>
        <w:rPr>
          <w:rFonts w:hint="eastAsia" w:ascii="宋体" w:hAnsi="宋体"/>
        </w:rPr>
        <w:t>供应商可自行设计编制报价文件的封面，封面上须包含但不限于以下内容，并在名称处加盖供应商公章，</w:t>
      </w:r>
      <w:r>
        <w:rPr>
          <w:rFonts w:hint="eastAsia" w:ascii="宋体" w:hAnsi="宋体"/>
          <w:b/>
          <w:u w:val="single"/>
        </w:rPr>
        <w:t>供应商编制封面时可删除本提示内容</w:t>
      </w:r>
      <w:r>
        <w:rPr>
          <w:rFonts w:hint="eastAsia" w:ascii="宋体" w:hAnsi="宋体"/>
        </w:rPr>
        <w:t>）</w:t>
      </w:r>
    </w:p>
    <w:p w14:paraId="3D8B139E">
      <w:pPr>
        <w:spacing w:line="440" w:lineRule="exact"/>
        <w:jc w:val="center"/>
        <w:rPr>
          <w:rFonts w:ascii="宋体" w:hAnsi="宋体" w:cs="宋体"/>
          <w:b/>
          <w:sz w:val="32"/>
          <w:szCs w:val="32"/>
        </w:rPr>
      </w:pPr>
    </w:p>
    <w:p w14:paraId="504C6049">
      <w:pPr>
        <w:spacing w:after="312" w:afterLines="100"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2025年南海T型广告牌清拆工程（一）</w:t>
      </w:r>
    </w:p>
    <w:p w14:paraId="796A3FDF">
      <w:pPr>
        <w:spacing w:after="312" w:afterLines="100" w:line="360" w:lineRule="auto"/>
        <w:jc w:val="center"/>
        <w:rPr>
          <w:rFonts w:ascii="宋体" w:hAnsi="宋体" w:cs="宋体"/>
          <w:b/>
          <w:sz w:val="44"/>
          <w:szCs w:val="44"/>
        </w:rPr>
      </w:pPr>
    </w:p>
    <w:p w14:paraId="052334E5">
      <w:pPr>
        <w:spacing w:after="312" w:afterLines="100" w:line="360" w:lineRule="auto"/>
        <w:jc w:val="center"/>
        <w:rPr>
          <w:rFonts w:ascii="宋体" w:hAnsi="宋体" w:cs="宋体"/>
          <w:b/>
          <w:sz w:val="44"/>
          <w:szCs w:val="44"/>
        </w:rPr>
      </w:pPr>
      <w:r>
        <w:rPr>
          <w:rFonts w:hint="eastAsia" w:ascii="宋体" w:hAnsi="宋体" w:cs="宋体"/>
          <w:b/>
          <w:sz w:val="44"/>
          <w:szCs w:val="44"/>
        </w:rPr>
        <w:t>报</w:t>
      </w:r>
    </w:p>
    <w:p w14:paraId="75896B29">
      <w:pPr>
        <w:spacing w:after="312" w:afterLines="100" w:line="360" w:lineRule="auto"/>
        <w:jc w:val="center"/>
        <w:rPr>
          <w:rFonts w:ascii="宋体" w:hAnsi="宋体" w:cs="宋体"/>
          <w:b/>
          <w:sz w:val="44"/>
          <w:szCs w:val="44"/>
        </w:rPr>
      </w:pPr>
      <w:r>
        <w:rPr>
          <w:rFonts w:hint="eastAsia" w:ascii="宋体" w:hAnsi="宋体" w:cs="宋体"/>
          <w:b/>
          <w:sz w:val="44"/>
          <w:szCs w:val="44"/>
        </w:rPr>
        <w:t>价</w:t>
      </w:r>
    </w:p>
    <w:p w14:paraId="7732A007">
      <w:pPr>
        <w:spacing w:after="312" w:afterLines="100" w:line="360" w:lineRule="auto"/>
        <w:jc w:val="center"/>
        <w:rPr>
          <w:rFonts w:ascii="宋体" w:hAnsi="宋体" w:cs="宋体"/>
          <w:b/>
          <w:sz w:val="44"/>
          <w:szCs w:val="44"/>
        </w:rPr>
      </w:pPr>
      <w:r>
        <w:rPr>
          <w:rFonts w:hint="eastAsia" w:ascii="宋体" w:hAnsi="宋体" w:cs="宋体"/>
          <w:b/>
          <w:sz w:val="44"/>
          <w:szCs w:val="44"/>
        </w:rPr>
        <w:t>文</w:t>
      </w:r>
    </w:p>
    <w:p w14:paraId="2731EC0E">
      <w:pPr>
        <w:spacing w:after="312" w:afterLines="100" w:line="360" w:lineRule="auto"/>
        <w:jc w:val="center"/>
        <w:rPr>
          <w:rFonts w:ascii="宋体" w:hAnsi="宋体" w:cs="宋体"/>
          <w:b/>
          <w:sz w:val="32"/>
          <w:szCs w:val="32"/>
        </w:rPr>
      </w:pPr>
      <w:r>
        <w:rPr>
          <w:rFonts w:hint="eastAsia" w:ascii="宋体" w:hAnsi="宋体" w:cs="宋体"/>
          <w:b/>
          <w:sz w:val="44"/>
          <w:szCs w:val="44"/>
        </w:rPr>
        <w:t>件</w:t>
      </w:r>
    </w:p>
    <w:p w14:paraId="1349169E">
      <w:pPr>
        <w:spacing w:after="312" w:afterLines="100" w:line="360" w:lineRule="auto"/>
        <w:rPr>
          <w:rFonts w:ascii="宋体" w:hAnsi="宋体" w:cs="宋体"/>
          <w:b/>
          <w:sz w:val="32"/>
          <w:szCs w:val="32"/>
        </w:rPr>
      </w:pPr>
    </w:p>
    <w:p w14:paraId="48E96F2A">
      <w:pPr>
        <w:spacing w:after="312" w:afterLines="100" w:line="360" w:lineRule="auto"/>
        <w:rPr>
          <w:rFonts w:ascii="宋体" w:hAnsi="宋体" w:cs="宋体"/>
          <w:b/>
          <w:sz w:val="32"/>
          <w:szCs w:val="32"/>
        </w:rPr>
      </w:pPr>
    </w:p>
    <w:p w14:paraId="6ED16D46">
      <w:pPr>
        <w:spacing w:after="312" w:afterLines="100" w:line="360" w:lineRule="auto"/>
        <w:rPr>
          <w:rFonts w:ascii="宋体" w:hAnsi="宋体" w:cs="宋体"/>
          <w:b/>
          <w:sz w:val="32"/>
          <w:szCs w:val="32"/>
        </w:rPr>
      </w:pPr>
    </w:p>
    <w:p w14:paraId="480D12B2">
      <w:pPr>
        <w:spacing w:after="312" w:afterLines="100" w:line="360" w:lineRule="auto"/>
        <w:ind w:firstLine="944" w:firstLineChars="392"/>
        <w:rPr>
          <w:rFonts w:ascii="宋体" w:hAnsi="宋体" w:cs="宋体"/>
          <w:b/>
          <w:sz w:val="24"/>
        </w:rPr>
      </w:pPr>
    </w:p>
    <w:p w14:paraId="3D7EF61B">
      <w:pPr>
        <w:spacing w:after="312" w:afterLines="100" w:line="360" w:lineRule="auto"/>
        <w:ind w:firstLine="944" w:firstLineChars="392"/>
        <w:rPr>
          <w:rFonts w:ascii="宋体" w:hAnsi="宋体" w:cs="宋体"/>
          <w:b/>
          <w:sz w:val="24"/>
        </w:rPr>
      </w:pPr>
      <w:r>
        <w:rPr>
          <w:rFonts w:hint="eastAsia" w:ascii="宋体" w:hAnsi="宋体" w:cs="宋体"/>
          <w:b/>
          <w:sz w:val="24"/>
        </w:rPr>
        <w:t>供应商名称：</w:t>
      </w:r>
      <w:r>
        <w:rPr>
          <w:rFonts w:hint="eastAsia" w:ascii="宋体" w:hAnsi="宋体"/>
          <w:sz w:val="24"/>
          <w:u w:val="single"/>
        </w:rPr>
        <w:t xml:space="preserve">     （公司名称）    </w:t>
      </w:r>
      <w:r>
        <w:rPr>
          <w:rFonts w:hint="eastAsia" w:ascii="宋体" w:hAnsi="宋体"/>
          <w:sz w:val="24"/>
        </w:rPr>
        <w:t>（盖供应商公章）</w:t>
      </w:r>
    </w:p>
    <w:p w14:paraId="6BDF36CE">
      <w:pPr>
        <w:spacing w:after="312" w:afterLines="100" w:line="360" w:lineRule="auto"/>
        <w:rPr>
          <w:rFonts w:ascii="宋体" w:hAnsi="宋体" w:cs="宋体"/>
          <w:b/>
          <w:sz w:val="24"/>
        </w:rPr>
      </w:pPr>
      <w:r>
        <w:rPr>
          <w:rFonts w:hint="eastAsia" w:ascii="宋体" w:hAnsi="宋体" w:cs="宋体"/>
          <w:b/>
          <w:sz w:val="24"/>
        </w:rPr>
        <w:t xml:space="preserve">        日  期：</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rPr>
        <w:t>年</w:t>
      </w:r>
      <w:r>
        <w:rPr>
          <w:rFonts w:hint="eastAsia" w:ascii="宋体" w:hAnsi="宋体" w:cs="宋体"/>
          <w:b/>
          <w:sz w:val="24"/>
          <w:u w:val="single"/>
        </w:rPr>
        <w:t xml:space="preserve">   </w:t>
      </w:r>
      <w:r>
        <w:rPr>
          <w:rFonts w:hint="eastAsia" w:ascii="宋体" w:hAnsi="宋体" w:cs="宋体"/>
          <w:b/>
          <w:sz w:val="24"/>
        </w:rPr>
        <w:t>月</w:t>
      </w:r>
      <w:r>
        <w:rPr>
          <w:rFonts w:hint="eastAsia" w:ascii="宋体" w:hAnsi="宋体" w:cs="宋体"/>
          <w:b/>
          <w:sz w:val="24"/>
          <w:u w:val="single"/>
        </w:rPr>
        <w:t xml:space="preserve">   </w:t>
      </w:r>
      <w:r>
        <w:rPr>
          <w:rFonts w:hint="eastAsia" w:ascii="宋体" w:hAnsi="宋体" w:cs="宋体"/>
          <w:b/>
          <w:sz w:val="24"/>
        </w:rPr>
        <w:t>日</w:t>
      </w:r>
    </w:p>
    <w:p w14:paraId="0C55D0F0"/>
    <w:p w14:paraId="06094BF5">
      <w:pPr>
        <w:spacing w:line="360" w:lineRule="auto"/>
        <w:jc w:val="center"/>
        <w:rPr>
          <w:rFonts w:ascii="宋体" w:hAnsi="宋体" w:cs="宋体"/>
          <w:b/>
          <w:sz w:val="36"/>
          <w:szCs w:val="36"/>
        </w:rPr>
        <w:sectPr>
          <w:headerReference r:id="rId3" w:type="default"/>
          <w:pgSz w:w="11906" w:h="16838"/>
          <w:pgMar w:top="1134" w:right="1134" w:bottom="1134" w:left="1418" w:header="851" w:footer="754" w:gutter="0"/>
          <w:cols w:space="720" w:num="1"/>
          <w:docGrid w:type="lines" w:linePitch="312" w:charSpace="0"/>
        </w:sectPr>
      </w:pPr>
    </w:p>
    <w:p w14:paraId="6E7D22AF">
      <w:pPr>
        <w:pStyle w:val="2"/>
        <w:numPr>
          <w:ilvl w:val="1"/>
          <w:numId w:val="0"/>
        </w:numPr>
        <w:jc w:val="center"/>
        <w:rPr>
          <w:rFonts w:ascii="宋体" w:hAnsi="宋体" w:eastAsia="宋体" w:cs="宋体"/>
          <w:bCs/>
          <w:kern w:val="2"/>
          <w:sz w:val="28"/>
          <w:szCs w:val="36"/>
        </w:rPr>
      </w:pPr>
      <w:bookmarkStart w:id="0" w:name="_Toc442372494"/>
      <w:bookmarkStart w:id="1" w:name="_Toc15967"/>
      <w:bookmarkStart w:id="2" w:name="_Toc7314"/>
      <w:bookmarkStart w:id="3" w:name="_Toc19370"/>
      <w:bookmarkStart w:id="4" w:name="_Toc19517"/>
      <w:r>
        <w:rPr>
          <w:rFonts w:hint="eastAsia" w:ascii="宋体" w:hAnsi="宋体" w:eastAsia="宋体" w:cs="宋体"/>
          <w:bCs/>
          <w:kern w:val="2"/>
          <w:sz w:val="28"/>
          <w:szCs w:val="36"/>
        </w:rPr>
        <w:t>一、初步评审自查表</w:t>
      </w:r>
      <w:bookmarkEnd w:id="0"/>
      <w:bookmarkEnd w:id="1"/>
      <w:bookmarkEnd w:id="2"/>
      <w:bookmarkEnd w:id="3"/>
      <w:bookmarkEnd w:id="4"/>
    </w:p>
    <w:tbl>
      <w:tblPr>
        <w:tblStyle w:val="15"/>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251"/>
        <w:gridCol w:w="1134"/>
        <w:gridCol w:w="1261"/>
      </w:tblGrid>
      <w:tr w14:paraId="7C7C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97" w:type="dxa"/>
            <w:vAlign w:val="center"/>
          </w:tcPr>
          <w:p w14:paraId="445E1949">
            <w:pPr>
              <w:ind w:left="-171"/>
              <w:jc w:val="center"/>
              <w:rPr>
                <w:rFonts w:ascii="宋体" w:hAnsi="宋体" w:cs="宋体"/>
                <w:b/>
                <w:bCs/>
                <w:szCs w:val="21"/>
              </w:rPr>
            </w:pPr>
            <w:r>
              <w:rPr>
                <w:rFonts w:hint="eastAsia" w:ascii="宋体" w:hAnsi="宋体" w:cs="宋体"/>
                <w:b/>
                <w:bCs/>
                <w:szCs w:val="21"/>
              </w:rPr>
              <w:t>审查内容</w:t>
            </w:r>
          </w:p>
        </w:tc>
        <w:tc>
          <w:tcPr>
            <w:tcW w:w="4251" w:type="dxa"/>
          </w:tcPr>
          <w:p w14:paraId="66341B00">
            <w:pPr>
              <w:ind w:left="-171"/>
              <w:jc w:val="center"/>
              <w:rPr>
                <w:rFonts w:ascii="宋体" w:hAnsi="宋体" w:cs="宋体"/>
                <w:b/>
                <w:bCs/>
                <w:szCs w:val="21"/>
              </w:rPr>
            </w:pPr>
            <w:r>
              <w:rPr>
                <w:rFonts w:hint="eastAsia" w:ascii="宋体" w:hAnsi="宋体" w:cs="宋体"/>
                <w:b/>
                <w:bCs/>
                <w:szCs w:val="21"/>
              </w:rPr>
              <w:t>材料（均须加盖供应商公章）</w:t>
            </w:r>
          </w:p>
        </w:tc>
        <w:tc>
          <w:tcPr>
            <w:tcW w:w="1134" w:type="dxa"/>
            <w:vAlign w:val="center"/>
          </w:tcPr>
          <w:p w14:paraId="3D302077">
            <w:pPr>
              <w:ind w:left="-171"/>
              <w:jc w:val="center"/>
              <w:rPr>
                <w:rFonts w:ascii="宋体" w:hAnsi="宋体" w:cs="宋体"/>
                <w:b/>
                <w:bCs/>
                <w:szCs w:val="21"/>
              </w:rPr>
            </w:pPr>
            <w:r>
              <w:rPr>
                <w:rFonts w:hint="eastAsia" w:ascii="宋体" w:hAnsi="宋体" w:cs="宋体"/>
                <w:b/>
                <w:bCs/>
                <w:szCs w:val="21"/>
              </w:rPr>
              <w:t>自查结论</w:t>
            </w:r>
          </w:p>
        </w:tc>
        <w:tc>
          <w:tcPr>
            <w:tcW w:w="1261" w:type="dxa"/>
            <w:vAlign w:val="center"/>
          </w:tcPr>
          <w:p w14:paraId="2C6F0655">
            <w:pPr>
              <w:ind w:left="-171"/>
              <w:jc w:val="center"/>
              <w:rPr>
                <w:rFonts w:ascii="宋体" w:hAnsi="宋体" w:cs="宋体"/>
                <w:b/>
                <w:bCs/>
                <w:szCs w:val="21"/>
              </w:rPr>
            </w:pPr>
            <w:r>
              <w:rPr>
                <w:rFonts w:hint="eastAsia" w:ascii="宋体" w:hAnsi="宋体" w:cs="宋体"/>
                <w:b/>
                <w:bCs/>
                <w:szCs w:val="21"/>
              </w:rPr>
              <w:t>证明资料</w:t>
            </w:r>
          </w:p>
        </w:tc>
      </w:tr>
      <w:tr w14:paraId="7567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50A070E9">
            <w:pPr>
              <w:rPr>
                <w:rFonts w:ascii="宋体" w:hAnsi="宋体" w:cs="宋体"/>
                <w:szCs w:val="21"/>
              </w:rPr>
            </w:pPr>
            <w:r>
              <w:rPr>
                <w:rFonts w:hint="eastAsia" w:ascii="宋体" w:hAnsi="宋体" w:cs="宋体"/>
                <w:szCs w:val="21"/>
              </w:rPr>
              <w:t>具有独立承担民事责任能力</w:t>
            </w:r>
          </w:p>
        </w:tc>
        <w:tc>
          <w:tcPr>
            <w:tcW w:w="4251" w:type="dxa"/>
            <w:vAlign w:val="center"/>
          </w:tcPr>
          <w:p w14:paraId="33574C23">
            <w:pPr>
              <w:jc w:val="left"/>
              <w:rPr>
                <w:rFonts w:ascii="宋体" w:hAnsi="宋体" w:cs="宋体"/>
                <w:szCs w:val="21"/>
              </w:rPr>
            </w:pPr>
            <w:r>
              <w:rPr>
                <w:rFonts w:hint="eastAsia" w:ascii="宋体" w:hAnsi="宋体" w:cs="宋体"/>
                <w:szCs w:val="21"/>
              </w:rPr>
              <w:t>在中华人民共和国境内注册的法人或其他组织或自然人，提交有效的营业执照（或事业法人登记证或身份证等相关证明） 复印件。分支机构投标的，须提供总公司和分公司营业执照复印件，总公司出具给分支机构的授权书。</w:t>
            </w:r>
          </w:p>
        </w:tc>
        <w:tc>
          <w:tcPr>
            <w:tcW w:w="1134" w:type="dxa"/>
            <w:vAlign w:val="center"/>
          </w:tcPr>
          <w:p w14:paraId="2C8030D1">
            <w:pPr>
              <w:jc w:val="center"/>
              <w:rPr>
                <w:rFonts w:ascii="宋体" w:hAnsi="宋体" w:cs="宋体"/>
                <w:szCs w:val="21"/>
              </w:rPr>
            </w:pPr>
            <w:r>
              <w:rPr>
                <w:rFonts w:hint="eastAsia" w:ascii="宋体" w:hAnsi="宋体" w:cs="宋体"/>
                <w:szCs w:val="21"/>
              </w:rPr>
              <w:t>□通过 □不通过</w:t>
            </w:r>
          </w:p>
        </w:tc>
        <w:tc>
          <w:tcPr>
            <w:tcW w:w="1261" w:type="dxa"/>
            <w:vAlign w:val="center"/>
          </w:tcPr>
          <w:p w14:paraId="7D1145B9">
            <w:pPr>
              <w:jc w:val="center"/>
              <w:rPr>
                <w:rFonts w:ascii="宋体" w:hAnsi="宋体" w:cs="宋体"/>
                <w:szCs w:val="21"/>
              </w:rPr>
            </w:pPr>
            <w:r>
              <w:rPr>
                <w:rFonts w:hint="eastAsia" w:ascii="宋体" w:hAnsi="宋体" w:cs="宋体"/>
                <w:szCs w:val="21"/>
              </w:rPr>
              <w:t>见报价文件第（）页</w:t>
            </w:r>
          </w:p>
        </w:tc>
      </w:tr>
      <w:tr w14:paraId="3565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49CA3A5A">
            <w:pPr>
              <w:rPr>
                <w:rFonts w:ascii="宋体" w:hAnsi="宋体" w:cs="宋体"/>
                <w:szCs w:val="21"/>
              </w:rPr>
            </w:pPr>
            <w:r>
              <w:rPr>
                <w:rFonts w:hint="eastAsia" w:ascii="宋体" w:hAnsi="宋体" w:cs="宋体"/>
                <w:bCs/>
                <w:szCs w:val="21"/>
              </w:rPr>
              <w:t>有依法缴纳税收和社会保障资金的良好记录</w:t>
            </w:r>
          </w:p>
        </w:tc>
        <w:tc>
          <w:tcPr>
            <w:tcW w:w="4251" w:type="dxa"/>
            <w:vMerge w:val="restart"/>
            <w:vAlign w:val="center"/>
          </w:tcPr>
          <w:p w14:paraId="3CB0800F">
            <w:pPr>
              <w:jc w:val="left"/>
              <w:rPr>
                <w:rFonts w:ascii="宋体" w:hAnsi="宋体" w:cs="宋体"/>
                <w:szCs w:val="21"/>
              </w:rPr>
            </w:pPr>
            <w:r>
              <w:rPr>
                <w:rFonts w:hint="eastAsia" w:ascii="宋体" w:hAnsi="宋体" w:cs="宋体"/>
                <w:szCs w:val="21"/>
              </w:rPr>
              <w:t>提供资格声明函</w:t>
            </w:r>
          </w:p>
        </w:tc>
        <w:tc>
          <w:tcPr>
            <w:tcW w:w="1134" w:type="dxa"/>
            <w:vAlign w:val="center"/>
          </w:tcPr>
          <w:p w14:paraId="3C112D66">
            <w:pPr>
              <w:jc w:val="center"/>
              <w:rPr>
                <w:rFonts w:ascii="宋体" w:hAnsi="宋体" w:cs="宋体"/>
                <w:szCs w:val="21"/>
              </w:rPr>
            </w:pPr>
            <w:r>
              <w:rPr>
                <w:rFonts w:hint="eastAsia" w:ascii="宋体" w:hAnsi="宋体" w:cs="宋体"/>
                <w:szCs w:val="21"/>
              </w:rPr>
              <w:t>□通过 □不通过</w:t>
            </w:r>
          </w:p>
        </w:tc>
        <w:tc>
          <w:tcPr>
            <w:tcW w:w="1261" w:type="dxa"/>
            <w:vMerge w:val="restart"/>
            <w:vAlign w:val="center"/>
          </w:tcPr>
          <w:p w14:paraId="4888FA34">
            <w:pPr>
              <w:jc w:val="center"/>
              <w:rPr>
                <w:rFonts w:ascii="宋体" w:hAnsi="宋体" w:cs="宋体"/>
                <w:szCs w:val="21"/>
              </w:rPr>
            </w:pPr>
            <w:r>
              <w:rPr>
                <w:rFonts w:hint="eastAsia" w:ascii="宋体" w:hAnsi="宋体" w:cs="宋体"/>
                <w:szCs w:val="21"/>
              </w:rPr>
              <w:t>见报价文件第（）页</w:t>
            </w:r>
          </w:p>
        </w:tc>
      </w:tr>
      <w:tr w14:paraId="7E0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1BFF6903">
            <w:pPr>
              <w:rPr>
                <w:rFonts w:ascii="宋体" w:hAnsi="宋体" w:cs="宋体"/>
                <w:szCs w:val="21"/>
              </w:rPr>
            </w:pPr>
            <w:r>
              <w:rPr>
                <w:rFonts w:hint="eastAsia" w:ascii="宋体" w:hAnsi="宋体" w:cs="宋体"/>
                <w:bCs/>
                <w:szCs w:val="21"/>
              </w:rPr>
              <w:t>具有良好的商业信誉和健全的财务会计制度</w:t>
            </w:r>
          </w:p>
        </w:tc>
        <w:tc>
          <w:tcPr>
            <w:tcW w:w="4251" w:type="dxa"/>
            <w:vMerge w:val="continue"/>
            <w:vAlign w:val="center"/>
          </w:tcPr>
          <w:p w14:paraId="2B5F27BE">
            <w:pPr>
              <w:rPr>
                <w:rFonts w:ascii="宋体" w:hAnsi="宋体" w:cs="宋体"/>
                <w:szCs w:val="21"/>
              </w:rPr>
            </w:pPr>
          </w:p>
        </w:tc>
        <w:tc>
          <w:tcPr>
            <w:tcW w:w="1134" w:type="dxa"/>
            <w:vAlign w:val="center"/>
          </w:tcPr>
          <w:p w14:paraId="03753892">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141A8C40">
            <w:pPr>
              <w:jc w:val="center"/>
              <w:rPr>
                <w:rFonts w:ascii="宋体" w:hAnsi="宋体" w:cs="宋体"/>
                <w:szCs w:val="21"/>
              </w:rPr>
            </w:pPr>
          </w:p>
        </w:tc>
      </w:tr>
      <w:tr w14:paraId="0309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08C83FC3">
            <w:pPr>
              <w:rPr>
                <w:rFonts w:ascii="宋体" w:hAnsi="宋体" w:cs="宋体"/>
                <w:szCs w:val="21"/>
              </w:rPr>
            </w:pPr>
            <w:r>
              <w:rPr>
                <w:rFonts w:hint="eastAsia" w:ascii="宋体" w:hAnsi="宋体" w:cs="宋体"/>
                <w:bCs/>
                <w:szCs w:val="21"/>
              </w:rPr>
              <w:t>履行合同所必需的设备和专业技术能力</w:t>
            </w:r>
          </w:p>
        </w:tc>
        <w:tc>
          <w:tcPr>
            <w:tcW w:w="4251" w:type="dxa"/>
            <w:vMerge w:val="continue"/>
            <w:vAlign w:val="center"/>
          </w:tcPr>
          <w:p w14:paraId="0BEA71CE">
            <w:pPr>
              <w:rPr>
                <w:rFonts w:ascii="宋体" w:hAnsi="宋体" w:cs="宋体"/>
                <w:szCs w:val="21"/>
              </w:rPr>
            </w:pPr>
          </w:p>
        </w:tc>
        <w:tc>
          <w:tcPr>
            <w:tcW w:w="1134" w:type="dxa"/>
            <w:vAlign w:val="center"/>
          </w:tcPr>
          <w:p w14:paraId="54E3CC55">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3FBA70D0">
            <w:pPr>
              <w:jc w:val="center"/>
              <w:rPr>
                <w:rFonts w:ascii="宋体" w:hAnsi="宋体" w:cs="宋体"/>
                <w:szCs w:val="21"/>
              </w:rPr>
            </w:pPr>
          </w:p>
        </w:tc>
      </w:tr>
      <w:tr w14:paraId="079C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97" w:type="dxa"/>
            <w:vAlign w:val="center"/>
          </w:tcPr>
          <w:p w14:paraId="55627DCF">
            <w:pPr>
              <w:rPr>
                <w:rFonts w:ascii="宋体" w:hAnsi="宋体" w:cs="宋体"/>
                <w:bCs/>
                <w:szCs w:val="21"/>
              </w:rPr>
            </w:pPr>
            <w:r>
              <w:rPr>
                <w:rFonts w:hint="eastAsia" w:ascii="宋体" w:hAnsi="宋体" w:cs="宋体"/>
                <w:szCs w:val="21"/>
              </w:rPr>
              <w:t>参加本次询价活动前三年内，在经营活动中没有重大违法记录</w:t>
            </w:r>
          </w:p>
        </w:tc>
        <w:tc>
          <w:tcPr>
            <w:tcW w:w="4251" w:type="dxa"/>
            <w:vMerge w:val="continue"/>
            <w:vAlign w:val="center"/>
          </w:tcPr>
          <w:p w14:paraId="333BCAF8">
            <w:pPr>
              <w:rPr>
                <w:rFonts w:ascii="宋体" w:hAnsi="宋体" w:cs="宋体"/>
                <w:szCs w:val="21"/>
              </w:rPr>
            </w:pPr>
          </w:p>
        </w:tc>
        <w:tc>
          <w:tcPr>
            <w:tcW w:w="1134" w:type="dxa"/>
            <w:vAlign w:val="center"/>
          </w:tcPr>
          <w:p w14:paraId="5169E54C">
            <w:pPr>
              <w:jc w:val="center"/>
              <w:rPr>
                <w:rFonts w:ascii="宋体" w:hAnsi="宋体" w:cs="宋体"/>
                <w:szCs w:val="21"/>
              </w:rPr>
            </w:pPr>
            <w:r>
              <w:rPr>
                <w:rFonts w:hint="eastAsia" w:ascii="宋体" w:hAnsi="宋体" w:cs="宋体"/>
                <w:szCs w:val="21"/>
              </w:rPr>
              <w:t>□通过 □不通过</w:t>
            </w:r>
          </w:p>
        </w:tc>
        <w:tc>
          <w:tcPr>
            <w:tcW w:w="1261" w:type="dxa"/>
            <w:vMerge w:val="continue"/>
            <w:vAlign w:val="center"/>
          </w:tcPr>
          <w:p w14:paraId="10423F12">
            <w:pPr>
              <w:jc w:val="center"/>
              <w:rPr>
                <w:rFonts w:ascii="宋体" w:hAnsi="宋体" w:cs="宋体"/>
                <w:szCs w:val="21"/>
              </w:rPr>
            </w:pPr>
          </w:p>
        </w:tc>
      </w:tr>
      <w:tr w14:paraId="4586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3CAC832E">
            <w:pPr>
              <w:pStyle w:val="33"/>
              <w:rPr>
                <w:rFonts w:ascii="宋体" w:hAnsi="宋体" w:eastAsia="宋体" w:cs="宋体"/>
                <w:bCs/>
                <w:sz w:val="21"/>
                <w:szCs w:val="21"/>
              </w:rPr>
            </w:pPr>
            <w:r>
              <w:rPr>
                <w:rFonts w:hint="eastAsia" w:ascii="宋体" w:hAnsi="宋体" w:eastAsia="宋体" w:cs="宋体"/>
                <w:bCs/>
                <w:sz w:val="21"/>
                <w:szCs w:val="21"/>
              </w:rPr>
              <w:t>具有有效的建筑工程施工总承包三级或以上资质</w:t>
            </w:r>
          </w:p>
        </w:tc>
        <w:tc>
          <w:tcPr>
            <w:tcW w:w="4251" w:type="dxa"/>
            <w:vAlign w:val="center"/>
          </w:tcPr>
          <w:p w14:paraId="5C1133EC">
            <w:pPr>
              <w:rPr>
                <w:rFonts w:ascii="宋体" w:hAnsi="宋体" w:cs="宋体"/>
                <w:szCs w:val="21"/>
              </w:rPr>
            </w:pPr>
            <w:r>
              <w:rPr>
                <w:rFonts w:hint="eastAsia" w:ascii="宋体" w:hAnsi="宋体" w:cs="宋体"/>
                <w:szCs w:val="21"/>
              </w:rPr>
              <w:t>提供</w:t>
            </w:r>
            <w:r>
              <w:rPr>
                <w:rFonts w:hint="eastAsia" w:ascii="宋体" w:hAnsi="宋体" w:cs="宋体"/>
                <w:bCs/>
                <w:szCs w:val="21"/>
              </w:rPr>
              <w:t>有效的建筑工程施工总承包三级或以上资质证书复印件</w:t>
            </w:r>
          </w:p>
        </w:tc>
        <w:tc>
          <w:tcPr>
            <w:tcW w:w="1134" w:type="dxa"/>
            <w:vAlign w:val="center"/>
          </w:tcPr>
          <w:p w14:paraId="4F6C6007">
            <w:pPr>
              <w:jc w:val="center"/>
              <w:rPr>
                <w:rFonts w:ascii="宋体" w:hAnsi="宋体" w:cs="宋体"/>
                <w:szCs w:val="21"/>
              </w:rPr>
            </w:pPr>
            <w:r>
              <w:rPr>
                <w:rFonts w:hint="eastAsia" w:ascii="宋体" w:hAnsi="宋体" w:cs="宋体"/>
                <w:szCs w:val="21"/>
              </w:rPr>
              <w:t>□通过 □不通过</w:t>
            </w:r>
          </w:p>
        </w:tc>
        <w:tc>
          <w:tcPr>
            <w:tcW w:w="1261" w:type="dxa"/>
            <w:vAlign w:val="center"/>
          </w:tcPr>
          <w:p w14:paraId="04CC9E36">
            <w:pPr>
              <w:jc w:val="center"/>
              <w:rPr>
                <w:rFonts w:ascii="宋体" w:hAnsi="宋体" w:cs="宋体"/>
                <w:szCs w:val="21"/>
              </w:rPr>
            </w:pPr>
            <w:r>
              <w:rPr>
                <w:rFonts w:hint="eastAsia" w:ascii="宋体" w:hAnsi="宋体" w:cs="宋体"/>
                <w:szCs w:val="21"/>
              </w:rPr>
              <w:t>见报价文件第（）页</w:t>
            </w:r>
          </w:p>
        </w:tc>
      </w:tr>
      <w:tr w14:paraId="6F2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480743A0">
            <w:pPr>
              <w:pStyle w:val="33"/>
              <w:rPr>
                <w:rFonts w:ascii="宋体" w:hAnsi="宋体" w:eastAsia="宋体" w:cs="宋体"/>
                <w:bCs/>
                <w:sz w:val="21"/>
                <w:szCs w:val="21"/>
              </w:rPr>
            </w:pPr>
            <w:r>
              <w:rPr>
                <w:rFonts w:hint="eastAsia" w:ascii="宋体" w:hAnsi="宋体" w:eastAsia="宋体" w:cs="宋体"/>
                <w:bCs/>
                <w:sz w:val="21"/>
                <w:szCs w:val="21"/>
              </w:rPr>
              <w:t>具有有效的《安全生产许可证》</w:t>
            </w:r>
          </w:p>
        </w:tc>
        <w:tc>
          <w:tcPr>
            <w:tcW w:w="4251" w:type="dxa"/>
            <w:vAlign w:val="center"/>
          </w:tcPr>
          <w:p w14:paraId="7D97FA8F">
            <w:pPr>
              <w:rPr>
                <w:rFonts w:ascii="宋体" w:hAnsi="宋体" w:cs="宋体"/>
                <w:szCs w:val="21"/>
              </w:rPr>
            </w:pPr>
            <w:r>
              <w:rPr>
                <w:rFonts w:hint="eastAsia" w:ascii="宋体" w:hAnsi="宋体" w:cs="宋体"/>
                <w:szCs w:val="21"/>
              </w:rPr>
              <w:t>提供</w:t>
            </w:r>
            <w:r>
              <w:rPr>
                <w:rFonts w:hint="eastAsia" w:ascii="宋体" w:hAnsi="宋体" w:cs="宋体"/>
                <w:bCs/>
                <w:szCs w:val="21"/>
              </w:rPr>
              <w:t>《安全生产许可证》复印件</w:t>
            </w:r>
          </w:p>
        </w:tc>
        <w:tc>
          <w:tcPr>
            <w:tcW w:w="1134" w:type="dxa"/>
            <w:vAlign w:val="center"/>
          </w:tcPr>
          <w:p w14:paraId="4FA8306D">
            <w:pPr>
              <w:jc w:val="center"/>
              <w:rPr>
                <w:rFonts w:ascii="宋体" w:hAnsi="宋体" w:cs="宋体"/>
                <w:szCs w:val="21"/>
              </w:rPr>
            </w:pPr>
            <w:r>
              <w:rPr>
                <w:rFonts w:hint="eastAsia" w:ascii="宋体" w:hAnsi="宋体" w:cs="宋体"/>
                <w:szCs w:val="21"/>
              </w:rPr>
              <w:t>□通过 □不通过</w:t>
            </w:r>
          </w:p>
        </w:tc>
        <w:tc>
          <w:tcPr>
            <w:tcW w:w="1261" w:type="dxa"/>
            <w:vAlign w:val="center"/>
          </w:tcPr>
          <w:p w14:paraId="2A44E10C">
            <w:pPr>
              <w:jc w:val="center"/>
              <w:rPr>
                <w:rFonts w:ascii="宋体" w:hAnsi="宋体" w:cs="宋体"/>
                <w:szCs w:val="21"/>
              </w:rPr>
            </w:pPr>
            <w:r>
              <w:rPr>
                <w:rFonts w:hint="eastAsia" w:ascii="宋体" w:hAnsi="宋体" w:cs="宋体"/>
                <w:szCs w:val="21"/>
              </w:rPr>
              <w:t>见报价文件第（）页</w:t>
            </w:r>
          </w:p>
        </w:tc>
      </w:tr>
      <w:tr w14:paraId="54E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7EE60F0D">
            <w:pPr>
              <w:rPr>
                <w:rFonts w:ascii="宋体" w:hAnsi="宋体" w:cs="宋体"/>
                <w:szCs w:val="21"/>
              </w:rPr>
            </w:pPr>
            <w:r>
              <w:rPr>
                <w:rFonts w:hint="eastAsia" w:ascii="宋体" w:hAnsi="宋体" w:cs="宋体"/>
                <w:szCs w:val="21"/>
              </w:rPr>
              <w:t>本项目不允许联合体报价</w:t>
            </w:r>
          </w:p>
        </w:tc>
        <w:tc>
          <w:tcPr>
            <w:tcW w:w="1134" w:type="dxa"/>
            <w:vAlign w:val="center"/>
          </w:tcPr>
          <w:p w14:paraId="602483BE">
            <w:pPr>
              <w:jc w:val="center"/>
              <w:rPr>
                <w:rFonts w:ascii="宋体" w:hAnsi="宋体" w:cs="宋体"/>
                <w:szCs w:val="21"/>
              </w:rPr>
            </w:pPr>
            <w:r>
              <w:rPr>
                <w:rFonts w:hint="eastAsia" w:ascii="宋体" w:hAnsi="宋体" w:cs="宋体"/>
                <w:szCs w:val="21"/>
              </w:rPr>
              <w:t>□通过 □不通过</w:t>
            </w:r>
          </w:p>
        </w:tc>
        <w:tc>
          <w:tcPr>
            <w:tcW w:w="1261" w:type="dxa"/>
            <w:vAlign w:val="center"/>
          </w:tcPr>
          <w:p w14:paraId="3B9CB431">
            <w:pPr>
              <w:jc w:val="center"/>
              <w:rPr>
                <w:rFonts w:ascii="宋体" w:hAnsi="宋体" w:cs="宋体"/>
                <w:szCs w:val="21"/>
              </w:rPr>
            </w:pPr>
            <w:r>
              <w:rPr>
                <w:rFonts w:hint="eastAsia" w:ascii="宋体" w:hAnsi="宋体" w:cs="宋体"/>
                <w:szCs w:val="21"/>
              </w:rPr>
              <w:t>/</w:t>
            </w:r>
          </w:p>
        </w:tc>
      </w:tr>
      <w:tr w14:paraId="1548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7" w:type="dxa"/>
            <w:vAlign w:val="center"/>
          </w:tcPr>
          <w:p w14:paraId="4870705E">
            <w:pPr>
              <w:jc w:val="left"/>
              <w:rPr>
                <w:rFonts w:ascii="宋体" w:hAnsi="宋体" w:cs="宋体"/>
                <w:szCs w:val="21"/>
              </w:rPr>
            </w:pPr>
            <w:r>
              <w:rPr>
                <w:rFonts w:hint="eastAsia" w:ascii="宋体" w:hAnsi="宋体" w:cs="Calibri"/>
                <w:szCs w:val="21"/>
              </w:rPr>
              <w:t>投标报价未超过本项目最高限价的</w:t>
            </w:r>
          </w:p>
        </w:tc>
        <w:tc>
          <w:tcPr>
            <w:tcW w:w="4251" w:type="dxa"/>
            <w:vAlign w:val="center"/>
          </w:tcPr>
          <w:p w14:paraId="14F60E0B">
            <w:pPr>
              <w:rPr>
                <w:rFonts w:ascii="宋体" w:hAnsi="宋体" w:cs="Calibri"/>
                <w:szCs w:val="21"/>
              </w:rPr>
            </w:pPr>
            <w:r>
              <w:rPr>
                <w:rFonts w:hint="eastAsia" w:ascii="宋体" w:hAnsi="宋体" w:cs="宋体"/>
                <w:szCs w:val="21"/>
              </w:rPr>
              <w:t>报价一览表</w:t>
            </w:r>
          </w:p>
        </w:tc>
        <w:tc>
          <w:tcPr>
            <w:tcW w:w="1134" w:type="dxa"/>
            <w:vAlign w:val="center"/>
          </w:tcPr>
          <w:p w14:paraId="1B572820">
            <w:pPr>
              <w:jc w:val="center"/>
              <w:rPr>
                <w:rFonts w:ascii="宋体" w:hAnsi="宋体" w:cs="Calibri"/>
                <w:szCs w:val="21"/>
              </w:rPr>
            </w:pPr>
            <w:r>
              <w:rPr>
                <w:rFonts w:hint="eastAsia" w:ascii="宋体" w:hAnsi="宋体" w:cs="Calibri"/>
                <w:szCs w:val="21"/>
              </w:rPr>
              <w:t>□通过 □不通过</w:t>
            </w:r>
          </w:p>
        </w:tc>
        <w:tc>
          <w:tcPr>
            <w:tcW w:w="1261" w:type="dxa"/>
            <w:vAlign w:val="center"/>
          </w:tcPr>
          <w:p w14:paraId="00B007A8">
            <w:pPr>
              <w:jc w:val="center"/>
              <w:rPr>
                <w:rFonts w:ascii="宋体" w:hAnsi="宋体" w:cs="Calibri"/>
                <w:szCs w:val="21"/>
              </w:rPr>
            </w:pPr>
            <w:r>
              <w:rPr>
                <w:rFonts w:hint="eastAsia" w:ascii="宋体" w:hAnsi="宋体" w:cs="宋体"/>
                <w:szCs w:val="21"/>
              </w:rPr>
              <w:t>见报价文件第（）页</w:t>
            </w:r>
          </w:p>
        </w:tc>
      </w:tr>
      <w:tr w14:paraId="4661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43" w:type="dxa"/>
            <w:gridSpan w:val="4"/>
            <w:vAlign w:val="center"/>
          </w:tcPr>
          <w:p w14:paraId="7E680A2F">
            <w:pPr>
              <w:jc w:val="left"/>
              <w:rPr>
                <w:rFonts w:ascii="宋体" w:hAnsi="宋体" w:cs="宋体"/>
                <w:szCs w:val="21"/>
              </w:rPr>
            </w:pPr>
            <w:r>
              <w:rPr>
                <w:rFonts w:hint="eastAsia" w:ascii="宋体" w:hAnsi="宋体" w:cs="Calibri"/>
                <w:szCs w:val="21"/>
              </w:rPr>
              <w:t>如有报价修正，投标人按规定要求书面确认</w:t>
            </w:r>
          </w:p>
        </w:tc>
      </w:tr>
      <w:tr w14:paraId="4CDB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16FE11B2">
            <w:pPr>
              <w:rPr>
                <w:rFonts w:ascii="宋体" w:hAnsi="宋体" w:cs="宋体"/>
                <w:szCs w:val="21"/>
              </w:rPr>
            </w:pPr>
            <w:r>
              <w:rPr>
                <w:rFonts w:hint="eastAsia" w:ascii="宋体" w:hAnsi="宋体" w:cs="宋体"/>
                <w:szCs w:val="21"/>
              </w:rPr>
              <w:t>投标文件已按招标文件要求签署、盖章</w:t>
            </w:r>
          </w:p>
        </w:tc>
        <w:tc>
          <w:tcPr>
            <w:tcW w:w="1134" w:type="dxa"/>
            <w:vAlign w:val="center"/>
          </w:tcPr>
          <w:p w14:paraId="76CE8CD7">
            <w:pPr>
              <w:jc w:val="center"/>
              <w:rPr>
                <w:rFonts w:ascii="宋体" w:hAnsi="宋体" w:cs="Calibri"/>
                <w:szCs w:val="21"/>
              </w:rPr>
            </w:pPr>
            <w:r>
              <w:rPr>
                <w:rFonts w:hint="eastAsia" w:ascii="宋体" w:hAnsi="宋体" w:cs="宋体"/>
                <w:szCs w:val="21"/>
              </w:rPr>
              <w:t>□通过 □不通过</w:t>
            </w:r>
          </w:p>
        </w:tc>
        <w:tc>
          <w:tcPr>
            <w:tcW w:w="1261" w:type="dxa"/>
            <w:vAlign w:val="center"/>
          </w:tcPr>
          <w:p w14:paraId="1783709C">
            <w:pPr>
              <w:jc w:val="center"/>
              <w:rPr>
                <w:rFonts w:ascii="宋体" w:hAnsi="宋体" w:cs="宋体"/>
                <w:szCs w:val="21"/>
              </w:rPr>
            </w:pPr>
            <w:r>
              <w:rPr>
                <w:rFonts w:hint="eastAsia" w:ascii="宋体" w:hAnsi="宋体" w:cs="宋体"/>
                <w:szCs w:val="21"/>
              </w:rPr>
              <w:t>/</w:t>
            </w:r>
          </w:p>
        </w:tc>
      </w:tr>
      <w:tr w14:paraId="08EA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1FABF249">
            <w:pPr>
              <w:jc w:val="left"/>
              <w:rPr>
                <w:rFonts w:ascii="宋体" w:hAnsi="宋体" w:cs="宋体"/>
                <w:szCs w:val="21"/>
              </w:rPr>
            </w:pPr>
            <w:r>
              <w:rPr>
                <w:rFonts w:hint="eastAsia" w:ascii="宋体" w:hAnsi="宋体" w:cs="宋体"/>
                <w:szCs w:val="21"/>
              </w:rPr>
              <w:t>完全响应项目需求的</w:t>
            </w:r>
            <w:r>
              <w:rPr>
                <w:rFonts w:hint="eastAsia" w:ascii="宋体" w:hAnsi="宋体" w:cs="Calibri"/>
                <w:szCs w:val="21"/>
              </w:rPr>
              <w:t>要求</w:t>
            </w:r>
          </w:p>
        </w:tc>
        <w:tc>
          <w:tcPr>
            <w:tcW w:w="1134" w:type="dxa"/>
            <w:vAlign w:val="center"/>
          </w:tcPr>
          <w:p w14:paraId="7A7DA075">
            <w:pPr>
              <w:jc w:val="center"/>
              <w:rPr>
                <w:rFonts w:ascii="宋体" w:hAnsi="宋体" w:cs="Calibri"/>
                <w:szCs w:val="21"/>
              </w:rPr>
            </w:pPr>
            <w:r>
              <w:rPr>
                <w:rFonts w:hint="eastAsia" w:ascii="宋体" w:hAnsi="宋体" w:cs="Calibri"/>
                <w:szCs w:val="21"/>
              </w:rPr>
              <w:t>□通过 □不通过</w:t>
            </w:r>
          </w:p>
        </w:tc>
        <w:tc>
          <w:tcPr>
            <w:tcW w:w="1261" w:type="dxa"/>
            <w:vAlign w:val="center"/>
          </w:tcPr>
          <w:p w14:paraId="447B1AFC">
            <w:pPr>
              <w:jc w:val="center"/>
              <w:rPr>
                <w:rFonts w:ascii="宋体" w:hAnsi="宋体" w:cs="宋体"/>
                <w:szCs w:val="21"/>
              </w:rPr>
            </w:pPr>
            <w:r>
              <w:rPr>
                <w:rFonts w:hint="eastAsia" w:ascii="宋体" w:hAnsi="宋体" w:cs="Calibri"/>
                <w:szCs w:val="21"/>
              </w:rPr>
              <w:t>/</w:t>
            </w:r>
          </w:p>
        </w:tc>
      </w:tr>
      <w:tr w14:paraId="0B56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48" w:type="dxa"/>
            <w:gridSpan w:val="2"/>
            <w:vAlign w:val="center"/>
          </w:tcPr>
          <w:p w14:paraId="35E34252">
            <w:pPr>
              <w:rPr>
                <w:rFonts w:ascii="宋体" w:hAnsi="宋体" w:cs="宋体"/>
                <w:szCs w:val="21"/>
              </w:rPr>
            </w:pPr>
            <w:r>
              <w:rPr>
                <w:rFonts w:hint="eastAsia" w:ascii="宋体" w:hAnsi="宋体" w:cs="宋体"/>
              </w:rPr>
              <w:t>投标文件未含有招标人不能接受的附加条件的</w:t>
            </w:r>
          </w:p>
        </w:tc>
        <w:tc>
          <w:tcPr>
            <w:tcW w:w="1134" w:type="dxa"/>
            <w:vAlign w:val="center"/>
          </w:tcPr>
          <w:p w14:paraId="2FDF6296">
            <w:pPr>
              <w:jc w:val="center"/>
              <w:rPr>
                <w:rFonts w:ascii="宋体" w:hAnsi="宋体" w:cs="Calibri"/>
                <w:szCs w:val="21"/>
              </w:rPr>
            </w:pPr>
            <w:r>
              <w:rPr>
                <w:rFonts w:hint="eastAsia" w:ascii="宋体" w:hAnsi="宋体" w:cs="Calibri"/>
                <w:szCs w:val="21"/>
              </w:rPr>
              <w:t>□通过 □不通过</w:t>
            </w:r>
          </w:p>
        </w:tc>
        <w:tc>
          <w:tcPr>
            <w:tcW w:w="1261" w:type="dxa"/>
            <w:vAlign w:val="center"/>
          </w:tcPr>
          <w:p w14:paraId="3C42A1F6">
            <w:pPr>
              <w:jc w:val="center"/>
              <w:rPr>
                <w:rFonts w:ascii="宋体" w:hAnsi="宋体" w:cs="宋体"/>
                <w:szCs w:val="21"/>
              </w:rPr>
            </w:pPr>
            <w:r>
              <w:rPr>
                <w:rFonts w:hint="eastAsia" w:ascii="宋体" w:hAnsi="宋体" w:cs="Calibri"/>
                <w:szCs w:val="21"/>
              </w:rPr>
              <w:t>/</w:t>
            </w:r>
          </w:p>
        </w:tc>
      </w:tr>
    </w:tbl>
    <w:p w14:paraId="0BAB9BC2">
      <w:pPr>
        <w:rPr>
          <w:rFonts w:ascii="宋体" w:hAnsi="宋体" w:cs="宋体"/>
          <w:sz w:val="24"/>
          <w:szCs w:val="32"/>
        </w:rPr>
      </w:pPr>
      <w:r>
        <w:rPr>
          <w:rFonts w:hint="eastAsia" w:ascii="宋体" w:hAnsi="宋体" w:cs="宋体"/>
          <w:sz w:val="24"/>
          <w:szCs w:val="32"/>
        </w:rPr>
        <w:t>注：供应商必须严格按照其内容及序列要求在报价文件中对应如实提供，在对应的□打“√”。</w:t>
      </w:r>
    </w:p>
    <w:p w14:paraId="47CDC830">
      <w:pPr>
        <w:snapToGrid w:val="0"/>
        <w:spacing w:before="156" w:beforeLines="50" w:line="360" w:lineRule="auto"/>
        <w:ind w:firstLine="600" w:firstLineChars="250"/>
        <w:rPr>
          <w:rFonts w:ascii="宋体" w:hAnsi="宋体"/>
          <w:sz w:val="24"/>
        </w:rPr>
      </w:pPr>
      <w:r>
        <w:rPr>
          <w:rFonts w:hint="eastAsia" w:ascii="宋体" w:hAnsi="宋体"/>
          <w:sz w:val="24"/>
        </w:rPr>
        <w:t>供应商名称：（公章）</w:t>
      </w:r>
    </w:p>
    <w:p w14:paraId="49D79003">
      <w:pPr>
        <w:snapToGrid w:val="0"/>
        <w:spacing w:before="156" w:beforeLines="50" w:line="360" w:lineRule="auto"/>
        <w:ind w:firstLine="600" w:firstLineChars="250"/>
      </w:pPr>
      <w:r>
        <w:rPr>
          <w:rFonts w:hint="eastAsia" w:ascii="宋体" w:hAnsi="宋体"/>
          <w:sz w:val="24"/>
        </w:rPr>
        <w:t>日期：     年    月    日</w:t>
      </w:r>
    </w:p>
    <w:p w14:paraId="2FB1AFA5">
      <w:pPr>
        <w:rPr>
          <w:rFonts w:ascii="宋体" w:hAnsi="宋体" w:cs="宋体"/>
          <w:b/>
          <w:sz w:val="36"/>
          <w:szCs w:val="36"/>
        </w:rPr>
      </w:pPr>
      <w:r>
        <w:rPr>
          <w:rFonts w:hint="eastAsia" w:ascii="宋体" w:hAnsi="宋体" w:cs="宋体"/>
          <w:b/>
          <w:sz w:val="36"/>
          <w:szCs w:val="36"/>
        </w:rPr>
        <w:br w:type="page"/>
      </w:r>
    </w:p>
    <w:p w14:paraId="204BA8D3">
      <w:pPr>
        <w:spacing w:line="360" w:lineRule="auto"/>
        <w:jc w:val="center"/>
        <w:outlineLvl w:val="0"/>
        <w:rPr>
          <w:rFonts w:ascii="宋体" w:hAnsi="宋体" w:cs="宋体"/>
          <w:b/>
          <w:kern w:val="0"/>
          <w:szCs w:val="21"/>
        </w:rPr>
      </w:pPr>
      <w:r>
        <w:rPr>
          <w:rFonts w:hint="eastAsia" w:ascii="宋体" w:hAnsi="宋体" w:cs="宋体"/>
          <w:b/>
          <w:sz w:val="36"/>
          <w:szCs w:val="36"/>
        </w:rPr>
        <w:t>二、资格声明函</w:t>
      </w:r>
    </w:p>
    <w:p w14:paraId="271F2A0D">
      <w:pPr>
        <w:tabs>
          <w:tab w:val="left" w:pos="0"/>
          <w:tab w:val="left" w:pos="360"/>
        </w:tabs>
        <w:rPr>
          <w:rFonts w:ascii="宋体" w:hAnsi="宋体" w:cs="宋体"/>
          <w:b/>
          <w:kern w:val="0"/>
          <w:szCs w:val="21"/>
        </w:rPr>
      </w:pPr>
    </w:p>
    <w:p w14:paraId="72E6F601">
      <w:pPr>
        <w:spacing w:line="360" w:lineRule="auto"/>
        <w:rPr>
          <w:rFonts w:ascii="宋体" w:hAnsi="宋体" w:cs="宋体"/>
          <w:bCs/>
          <w:sz w:val="24"/>
          <w:u w:val="single"/>
        </w:rPr>
      </w:pPr>
      <w:r>
        <w:rPr>
          <w:rFonts w:hint="eastAsia" w:ascii="宋体" w:hAnsi="宋体" w:cs="宋体"/>
          <w:sz w:val="24"/>
        </w:rPr>
        <w:t>致：</w:t>
      </w:r>
      <w:r>
        <w:rPr>
          <w:rFonts w:hint="eastAsia" w:ascii="宋体" w:hAnsi="宋体" w:cs="宋体"/>
          <w:bCs/>
          <w:sz w:val="24"/>
          <w:u w:val="single"/>
        </w:rPr>
        <w:t>谷德数智咨询（广州）有限公司</w:t>
      </w:r>
    </w:p>
    <w:p w14:paraId="21F1318F">
      <w:pPr>
        <w:snapToGrid w:val="0"/>
        <w:spacing w:before="156" w:beforeLines="50" w:line="360" w:lineRule="auto"/>
        <w:ind w:firstLine="480" w:firstLineChars="200"/>
        <w:rPr>
          <w:rFonts w:ascii="宋体" w:hAnsi="宋体"/>
          <w:sz w:val="24"/>
        </w:rPr>
      </w:pPr>
      <w:r>
        <w:rPr>
          <w:rFonts w:hint="eastAsia" w:ascii="宋体" w:hAnsi="宋体"/>
          <w:sz w:val="24"/>
        </w:rPr>
        <w:t>关于贵公司组织的</w:t>
      </w:r>
      <w:r>
        <w:rPr>
          <w:rFonts w:hint="eastAsia" w:ascii="宋体" w:hAnsi="宋体"/>
          <w:sz w:val="24"/>
          <w:lang w:eastAsia="zh-CN"/>
        </w:rPr>
        <w:t>2025年南海T型广告牌清拆工程（一）</w:t>
      </w:r>
      <w:r>
        <w:rPr>
          <w:rFonts w:hint="eastAsia" w:ascii="宋体" w:hAnsi="宋体"/>
          <w:sz w:val="24"/>
        </w:rPr>
        <w:t>，本公司（企业）愿意参加报价，本公司（企业）已清楚本项目相关文件的要求及规定，并声明：</w:t>
      </w:r>
    </w:p>
    <w:p w14:paraId="68834DC1">
      <w:pPr>
        <w:snapToGrid w:val="0"/>
        <w:spacing w:before="156" w:beforeLines="50" w:line="312" w:lineRule="auto"/>
        <w:ind w:firstLine="600" w:firstLineChars="250"/>
        <w:rPr>
          <w:rFonts w:ascii="宋体" w:hAnsi="宋体"/>
          <w:sz w:val="24"/>
        </w:rPr>
      </w:pPr>
      <w:r>
        <w:rPr>
          <w:rFonts w:hint="eastAsia" w:ascii="宋体" w:hAnsi="宋体"/>
          <w:sz w:val="24"/>
        </w:rPr>
        <w:t>一、本公司（企业）具备下列条件：</w:t>
      </w:r>
      <w:r>
        <w:rPr>
          <w:rFonts w:ascii="宋体" w:hAnsi="宋体"/>
          <w:sz w:val="24"/>
        </w:rPr>
        <w:t xml:space="preserve"> </w:t>
      </w:r>
    </w:p>
    <w:p w14:paraId="2FD5E29D">
      <w:pPr>
        <w:snapToGrid w:val="0"/>
        <w:spacing w:before="156" w:beforeLines="50" w:line="312" w:lineRule="auto"/>
        <w:ind w:firstLine="600" w:firstLineChars="250"/>
        <w:rPr>
          <w:rFonts w:ascii="宋体" w:hAnsi="宋体"/>
          <w:sz w:val="24"/>
        </w:rPr>
      </w:pPr>
      <w:r>
        <w:rPr>
          <w:rFonts w:hint="eastAsia" w:ascii="宋体" w:hAnsi="宋体"/>
          <w:sz w:val="24"/>
        </w:rPr>
        <w:t>（一）具有独立承担民事责任的能力；</w:t>
      </w:r>
      <w:r>
        <w:rPr>
          <w:rFonts w:ascii="宋体" w:hAnsi="宋体"/>
          <w:sz w:val="24"/>
        </w:rPr>
        <w:t xml:space="preserve"> </w:t>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t>（二）有依法缴纳税收和社会保障资金的良好记录；</w:t>
      </w:r>
      <w:r>
        <w:rPr>
          <w:rFonts w:ascii="宋体" w:hAnsi="宋体"/>
          <w:sz w:val="24"/>
        </w:rPr>
        <w:t xml:space="preserve"> </w:t>
      </w:r>
    </w:p>
    <w:p w14:paraId="027A0995">
      <w:pPr>
        <w:snapToGrid w:val="0"/>
        <w:spacing w:before="156" w:beforeLines="50" w:line="312" w:lineRule="auto"/>
        <w:ind w:firstLine="600" w:firstLineChars="250"/>
        <w:rPr>
          <w:rFonts w:ascii="宋体" w:hAnsi="宋体"/>
          <w:sz w:val="24"/>
        </w:rPr>
      </w:pPr>
      <w:r>
        <w:rPr>
          <w:rFonts w:hint="eastAsia" w:ascii="宋体" w:hAnsi="宋体"/>
          <w:sz w:val="24"/>
        </w:rPr>
        <w:t>（三）具有良好的商业信誉和健全的财务会计制度；</w:t>
      </w:r>
      <w:r>
        <w:rPr>
          <w:rFonts w:ascii="宋体" w:hAnsi="宋体"/>
          <w:sz w:val="24"/>
        </w:rPr>
        <w:t xml:space="preserve"> </w:t>
      </w:r>
    </w:p>
    <w:p w14:paraId="4C0BCDB8">
      <w:pPr>
        <w:snapToGrid w:val="0"/>
        <w:spacing w:before="156" w:beforeLines="50" w:line="312" w:lineRule="auto"/>
        <w:ind w:firstLine="600" w:firstLineChars="250"/>
        <w:rPr>
          <w:rFonts w:ascii="宋体" w:hAnsi="宋体"/>
          <w:sz w:val="24"/>
        </w:rPr>
      </w:pPr>
      <w:r>
        <w:rPr>
          <w:rFonts w:hint="eastAsia" w:ascii="宋体" w:hAnsi="宋体"/>
          <w:sz w:val="24"/>
        </w:rPr>
        <w:t>（四）履行合同所必需的设备和专业技术能力；</w:t>
      </w:r>
      <w:r>
        <w:rPr>
          <w:rFonts w:ascii="宋体" w:hAnsi="宋体"/>
          <w:sz w:val="24"/>
        </w:rPr>
        <w:t xml:space="preserve"> </w:t>
      </w:r>
    </w:p>
    <w:p w14:paraId="4D8B64A2">
      <w:pPr>
        <w:snapToGrid w:val="0"/>
        <w:spacing w:before="156" w:beforeLines="50" w:line="312" w:lineRule="auto"/>
        <w:ind w:firstLine="600" w:firstLineChars="250"/>
        <w:rPr>
          <w:rFonts w:ascii="宋体" w:hAnsi="宋体"/>
          <w:sz w:val="24"/>
        </w:rPr>
      </w:pPr>
      <w:r>
        <w:rPr>
          <w:rFonts w:hint="eastAsia" w:ascii="宋体" w:hAnsi="宋体"/>
          <w:sz w:val="24"/>
        </w:rPr>
        <w:t>（五）参加本次询价活动前三年内，在经营活动中没有重大违法记录；</w:t>
      </w:r>
      <w:r>
        <w:rPr>
          <w:rFonts w:ascii="宋体" w:hAnsi="宋体"/>
          <w:sz w:val="24"/>
        </w:rPr>
        <w:t xml:space="preserve"> </w:t>
      </w:r>
    </w:p>
    <w:p w14:paraId="0C6C9EC7">
      <w:pPr>
        <w:snapToGrid w:val="0"/>
        <w:spacing w:before="156" w:beforeLines="50" w:line="360" w:lineRule="auto"/>
        <w:ind w:firstLine="600" w:firstLineChars="250"/>
        <w:rPr>
          <w:rFonts w:ascii="宋体" w:hAnsi="宋体"/>
          <w:sz w:val="24"/>
        </w:rPr>
      </w:pPr>
      <w:r>
        <w:rPr>
          <w:rFonts w:hint="eastAsia" w:ascii="宋体" w:hAnsi="宋体"/>
          <w:sz w:val="24"/>
        </w:rPr>
        <w:t>二、本公司（企业）的法定代表人或单位负责人与本项目其他投标人的法定代表人或单位负责人不为同一人且与其他投标人之间不存在直接控股、管理关系。</w:t>
      </w:r>
    </w:p>
    <w:p w14:paraId="50FC1456">
      <w:pPr>
        <w:snapToGrid w:val="0"/>
        <w:spacing w:before="156" w:beforeLines="50" w:line="360" w:lineRule="auto"/>
        <w:ind w:firstLine="600" w:firstLineChars="250"/>
        <w:rPr>
          <w:rFonts w:ascii="宋体" w:hAnsi="宋体"/>
          <w:sz w:val="24"/>
        </w:rPr>
      </w:pPr>
      <w:r>
        <w:rPr>
          <w:rFonts w:hint="eastAsia" w:ascii="宋体" w:hAnsi="宋体"/>
          <w:sz w:val="24"/>
        </w:rPr>
        <w:t>本次招标活动中，本公司保证报价文件和问题的回答是真实和有效的，并对所提供资料的真实性和正确性承担法律责任，如有违法、违规、弄虚作假行为，所造成的损失、不良后果及法律责任，一律由我公司（企业）承担。</w:t>
      </w:r>
    </w:p>
    <w:p w14:paraId="726C445A">
      <w:pPr>
        <w:snapToGrid w:val="0"/>
        <w:spacing w:before="156" w:beforeLines="50" w:line="360" w:lineRule="auto"/>
        <w:ind w:firstLine="600" w:firstLineChars="250"/>
        <w:rPr>
          <w:rFonts w:ascii="宋体" w:hAnsi="宋体"/>
          <w:sz w:val="24"/>
        </w:rPr>
      </w:pPr>
      <w:r>
        <w:rPr>
          <w:rFonts w:hint="eastAsia" w:ascii="宋体" w:hAnsi="宋体"/>
          <w:sz w:val="24"/>
        </w:rPr>
        <w:t>特此声明！</w:t>
      </w:r>
      <w:r>
        <w:rPr>
          <w:rFonts w:ascii="宋体" w:hAnsi="宋体"/>
          <w:sz w:val="24"/>
        </w:rPr>
        <w:t xml:space="preserve"> </w:t>
      </w:r>
    </w:p>
    <w:p w14:paraId="6CB301FE">
      <w:pPr>
        <w:snapToGrid w:val="0"/>
        <w:spacing w:before="156" w:beforeLines="50" w:line="360" w:lineRule="auto"/>
        <w:ind w:firstLine="600" w:firstLineChars="250"/>
        <w:rPr>
          <w:rFonts w:ascii="宋体" w:hAnsi="宋体"/>
          <w:sz w:val="24"/>
        </w:rPr>
      </w:pPr>
      <w:r>
        <w:rPr>
          <w:rFonts w:hint="eastAsia" w:ascii="宋体" w:hAnsi="宋体"/>
          <w:sz w:val="24"/>
        </w:rPr>
        <w:t>备注：</w:t>
      </w:r>
      <w:r>
        <w:rPr>
          <w:rFonts w:ascii="宋体" w:hAnsi="宋体"/>
          <w:sz w:val="24"/>
        </w:rPr>
        <w:t>1.</w:t>
      </w:r>
      <w:r>
        <w:rPr>
          <w:rFonts w:hint="eastAsia" w:ascii="宋体" w:hAnsi="宋体"/>
          <w:sz w:val="24"/>
        </w:rPr>
        <w:t>本声明函必须提供且内容不得擅自删改，否则视为无效报价。</w:t>
      </w:r>
      <w:r>
        <w:rPr>
          <w:rFonts w:ascii="宋体" w:hAnsi="宋体"/>
          <w:sz w:val="24"/>
        </w:rPr>
        <w:t xml:space="preserve"> </w:t>
      </w:r>
    </w:p>
    <w:p w14:paraId="37104AB5">
      <w:pPr>
        <w:snapToGrid w:val="0"/>
        <w:spacing w:before="156" w:beforeLines="50" w:line="360" w:lineRule="auto"/>
        <w:ind w:firstLine="1320" w:firstLineChars="550"/>
        <w:rPr>
          <w:rFonts w:ascii="宋体" w:hAnsi="宋体"/>
          <w:sz w:val="24"/>
        </w:rPr>
      </w:pPr>
      <w:r>
        <w:rPr>
          <w:rFonts w:ascii="宋体" w:hAnsi="宋体"/>
          <w:sz w:val="24"/>
        </w:rPr>
        <w:t xml:space="preserve">2. </w:t>
      </w:r>
      <w:r>
        <w:rPr>
          <w:rFonts w:hint="eastAsia" w:ascii="宋体" w:hAnsi="宋体"/>
          <w:sz w:val="24"/>
        </w:rPr>
        <w:t>本声明函如有虚假或与事实不符的，作无效报价处理。</w:t>
      </w:r>
      <w:r>
        <w:rPr>
          <w:rFonts w:ascii="宋体" w:hAnsi="宋体"/>
          <w:sz w:val="24"/>
        </w:rPr>
        <w:t xml:space="preserve"> </w:t>
      </w:r>
    </w:p>
    <w:p w14:paraId="2305497A">
      <w:pPr>
        <w:snapToGrid w:val="0"/>
        <w:spacing w:before="156" w:beforeLines="50" w:line="360" w:lineRule="auto"/>
        <w:ind w:firstLine="600" w:firstLineChars="250"/>
        <w:rPr>
          <w:rFonts w:ascii="宋体" w:hAnsi="宋体"/>
          <w:sz w:val="24"/>
        </w:rPr>
      </w:pPr>
      <w:r>
        <w:rPr>
          <w:rFonts w:hint="eastAsia" w:ascii="宋体" w:hAnsi="宋体"/>
          <w:sz w:val="24"/>
        </w:rPr>
        <w:t>供应商名称：（公章）</w:t>
      </w:r>
    </w:p>
    <w:p w14:paraId="6F832DD4">
      <w:pPr>
        <w:snapToGrid w:val="0"/>
        <w:spacing w:before="156" w:beforeLines="50" w:line="360" w:lineRule="auto"/>
        <w:ind w:firstLine="600" w:firstLineChars="250"/>
        <w:rPr>
          <w:rFonts w:ascii="宋体" w:hAnsi="宋体"/>
          <w:sz w:val="24"/>
        </w:rPr>
      </w:pPr>
      <w:r>
        <w:rPr>
          <w:rFonts w:hint="eastAsia" w:ascii="宋体" w:hAnsi="宋体"/>
          <w:sz w:val="24"/>
        </w:rPr>
        <w:t>日期：     年    月    日</w:t>
      </w:r>
    </w:p>
    <w:p w14:paraId="680D4653">
      <w:pPr>
        <w:snapToGrid w:val="0"/>
        <w:spacing w:before="156" w:beforeLines="50" w:line="360" w:lineRule="auto"/>
        <w:ind w:firstLine="600" w:firstLineChars="250"/>
        <w:rPr>
          <w:rFonts w:ascii="宋体" w:hAnsi="宋体"/>
          <w:sz w:val="24"/>
        </w:rPr>
      </w:pPr>
      <w:r>
        <w:rPr>
          <w:rFonts w:hint="eastAsia" w:ascii="宋体" w:hAnsi="宋体"/>
          <w:sz w:val="24"/>
        </w:rPr>
        <w:t>邮政编码：</w:t>
      </w:r>
      <w:r>
        <w:rPr>
          <w:rFonts w:ascii="宋体" w:hAnsi="宋体"/>
          <w:sz w:val="24"/>
        </w:rPr>
        <w:t xml:space="preserve"> </w:t>
      </w:r>
    </w:p>
    <w:p w14:paraId="44BD5A6B">
      <w:pPr>
        <w:snapToGrid w:val="0"/>
        <w:spacing w:before="156" w:beforeLines="50" w:line="360" w:lineRule="auto"/>
        <w:ind w:firstLine="600" w:firstLineChars="250"/>
        <w:rPr>
          <w:rFonts w:ascii="宋体" w:hAnsi="宋体"/>
          <w:sz w:val="24"/>
        </w:rPr>
      </w:pPr>
      <w:r>
        <w:rPr>
          <w:rFonts w:hint="eastAsia" w:ascii="宋体" w:hAnsi="宋体"/>
          <w:sz w:val="24"/>
        </w:rPr>
        <w:t>联系电话：</w:t>
      </w:r>
      <w:r>
        <w:rPr>
          <w:rFonts w:ascii="宋体" w:hAnsi="宋体"/>
          <w:sz w:val="24"/>
        </w:rPr>
        <w:t xml:space="preserve"> </w:t>
      </w:r>
    </w:p>
    <w:p w14:paraId="394146A8">
      <w:pPr>
        <w:snapToGrid w:val="0"/>
        <w:spacing w:before="156" w:beforeLines="50" w:line="360" w:lineRule="auto"/>
        <w:rPr>
          <w:rFonts w:ascii="宋体" w:hAnsi="宋体"/>
          <w:sz w:val="24"/>
        </w:rPr>
      </w:pPr>
      <w:r>
        <w:rPr>
          <w:rFonts w:hint="eastAsia" w:ascii="宋体" w:hAnsi="宋体"/>
          <w:sz w:val="24"/>
        </w:rPr>
        <w:t>材料后附：</w:t>
      </w:r>
    </w:p>
    <w:p w14:paraId="6B17A632">
      <w:pPr>
        <w:tabs>
          <w:tab w:val="left" w:pos="0"/>
          <w:tab w:val="left" w:pos="360"/>
        </w:tabs>
        <w:rPr>
          <w:rFonts w:ascii="宋体" w:hAnsi="宋体" w:cs="宋体"/>
          <w:bCs/>
          <w:kern w:val="0"/>
          <w:szCs w:val="21"/>
        </w:rPr>
      </w:pPr>
    </w:p>
    <w:p w14:paraId="644BBF93">
      <w:pPr>
        <w:tabs>
          <w:tab w:val="left" w:pos="0"/>
          <w:tab w:val="left" w:pos="360"/>
        </w:tabs>
        <w:rPr>
          <w:rFonts w:ascii="宋体" w:hAnsi="宋体" w:cs="宋体"/>
          <w:bCs/>
          <w:kern w:val="0"/>
          <w:szCs w:val="21"/>
        </w:rPr>
      </w:pPr>
    </w:p>
    <w:p w14:paraId="2DEFE50F">
      <w:pPr>
        <w:tabs>
          <w:tab w:val="left" w:pos="0"/>
          <w:tab w:val="left" w:pos="360"/>
        </w:tabs>
        <w:rPr>
          <w:rFonts w:ascii="宋体" w:hAnsi="宋体" w:cs="宋体"/>
          <w:bCs/>
          <w:kern w:val="0"/>
          <w:szCs w:val="21"/>
        </w:rPr>
      </w:pPr>
    </w:p>
    <w:p w14:paraId="6DB8E693">
      <w:pPr>
        <w:tabs>
          <w:tab w:val="left" w:pos="0"/>
          <w:tab w:val="left" w:pos="360"/>
        </w:tabs>
        <w:rPr>
          <w:rFonts w:ascii="宋体" w:hAnsi="宋体" w:cs="宋体"/>
          <w:bCs/>
          <w:kern w:val="0"/>
          <w:szCs w:val="21"/>
        </w:rPr>
      </w:pPr>
      <w:r>
        <w:rPr>
          <w:rFonts w:hint="eastAsia" w:ascii="宋体" w:hAnsi="宋体" w:cs="宋体"/>
          <w:bCs/>
          <w:kern w:val="0"/>
          <w:szCs w:val="21"/>
        </w:rPr>
        <w:t>1、</w:t>
      </w:r>
      <w:r>
        <w:rPr>
          <w:rFonts w:hint="eastAsia" w:ascii="宋体" w:hAnsi="宋体" w:cs="宋体"/>
          <w:b/>
          <w:kern w:val="0"/>
          <w:szCs w:val="21"/>
        </w:rPr>
        <w:t>加盖供应商公章的</w:t>
      </w:r>
      <w:r>
        <w:rPr>
          <w:rFonts w:hint="eastAsia" w:ascii="宋体" w:hAnsi="宋体" w:cs="宋体"/>
          <w:bCs/>
          <w:kern w:val="0"/>
          <w:szCs w:val="21"/>
        </w:rPr>
        <w:t>在中华人民共和国境内注册的法人或其他组织或自然人， 投标时提交有效的营业执照（或事业法人登记证或身份证等相关证明） 副本复印件。分支机构投标的，须提供总公司和分公司营业执照副本复印件，总公司出具给分支机构的授权书复印件。</w:t>
      </w:r>
    </w:p>
    <w:p w14:paraId="1E1E2E45">
      <w:pPr>
        <w:pStyle w:val="29"/>
        <w:rPr>
          <w:rFonts w:ascii="宋体" w:hAnsi="宋体" w:cs="宋体"/>
          <w:spacing w:val="0"/>
          <w:sz w:val="21"/>
          <w:szCs w:val="21"/>
        </w:rPr>
      </w:pPr>
    </w:p>
    <w:p w14:paraId="65DE8D17">
      <w:pPr>
        <w:pStyle w:val="29"/>
        <w:rPr>
          <w:rFonts w:ascii="宋体" w:hAnsi="宋体" w:cs="宋体"/>
          <w:spacing w:val="0"/>
          <w:sz w:val="21"/>
          <w:szCs w:val="21"/>
        </w:rPr>
      </w:pPr>
    </w:p>
    <w:p w14:paraId="4F73CFE6">
      <w:pPr>
        <w:pStyle w:val="29"/>
        <w:rPr>
          <w:rFonts w:ascii="宋体" w:hAnsi="宋体" w:cs="宋体"/>
          <w:spacing w:val="0"/>
          <w:sz w:val="21"/>
          <w:szCs w:val="21"/>
        </w:rPr>
      </w:pPr>
    </w:p>
    <w:p w14:paraId="284A32FB">
      <w:pPr>
        <w:pStyle w:val="29"/>
        <w:rPr>
          <w:rFonts w:ascii="宋体" w:hAnsi="宋体" w:cs="宋体"/>
          <w:spacing w:val="0"/>
          <w:sz w:val="21"/>
          <w:szCs w:val="21"/>
        </w:rPr>
      </w:pPr>
    </w:p>
    <w:p w14:paraId="25D5B2D4">
      <w:pPr>
        <w:pStyle w:val="29"/>
        <w:rPr>
          <w:rFonts w:ascii="宋体" w:hAnsi="宋体" w:cs="宋体"/>
          <w:spacing w:val="0"/>
          <w:sz w:val="21"/>
          <w:szCs w:val="21"/>
        </w:rPr>
      </w:pPr>
    </w:p>
    <w:p w14:paraId="5FC81461">
      <w:pPr>
        <w:pStyle w:val="29"/>
        <w:rPr>
          <w:rFonts w:ascii="宋体" w:hAnsi="宋体" w:cs="宋体"/>
          <w:spacing w:val="0"/>
          <w:sz w:val="21"/>
          <w:szCs w:val="21"/>
        </w:rPr>
      </w:pPr>
    </w:p>
    <w:p w14:paraId="73A184AB">
      <w:pPr>
        <w:pStyle w:val="29"/>
        <w:rPr>
          <w:rFonts w:ascii="宋体" w:hAnsi="宋体" w:cs="宋体"/>
          <w:spacing w:val="0"/>
          <w:sz w:val="21"/>
          <w:szCs w:val="21"/>
        </w:rPr>
      </w:pPr>
    </w:p>
    <w:p w14:paraId="38793196">
      <w:pPr>
        <w:pStyle w:val="29"/>
        <w:rPr>
          <w:rFonts w:ascii="宋体" w:hAnsi="宋体" w:cs="宋体"/>
          <w:spacing w:val="0"/>
          <w:sz w:val="21"/>
          <w:szCs w:val="21"/>
        </w:rPr>
      </w:pPr>
    </w:p>
    <w:p w14:paraId="5CF7DEA9">
      <w:pPr>
        <w:pStyle w:val="29"/>
        <w:rPr>
          <w:rFonts w:ascii="宋体" w:hAnsi="宋体" w:cs="宋体"/>
          <w:spacing w:val="0"/>
          <w:sz w:val="21"/>
          <w:szCs w:val="21"/>
        </w:rPr>
      </w:pPr>
    </w:p>
    <w:p w14:paraId="08804725">
      <w:pPr>
        <w:pStyle w:val="29"/>
        <w:rPr>
          <w:rFonts w:ascii="宋体" w:hAnsi="宋体" w:cs="宋体"/>
          <w:spacing w:val="0"/>
          <w:sz w:val="21"/>
          <w:szCs w:val="21"/>
        </w:rPr>
      </w:pPr>
    </w:p>
    <w:p w14:paraId="7B90A8CA">
      <w:pPr>
        <w:pStyle w:val="29"/>
        <w:rPr>
          <w:rFonts w:ascii="宋体" w:hAnsi="宋体" w:cs="宋体"/>
          <w:spacing w:val="0"/>
          <w:sz w:val="21"/>
          <w:szCs w:val="21"/>
        </w:rPr>
      </w:pPr>
    </w:p>
    <w:p w14:paraId="5D66350C">
      <w:pPr>
        <w:pStyle w:val="29"/>
        <w:rPr>
          <w:rFonts w:ascii="宋体" w:hAnsi="宋体" w:cs="宋体"/>
          <w:spacing w:val="0"/>
          <w:sz w:val="21"/>
          <w:szCs w:val="21"/>
        </w:rPr>
      </w:pPr>
    </w:p>
    <w:p w14:paraId="7D17D124">
      <w:pPr>
        <w:pStyle w:val="29"/>
        <w:rPr>
          <w:rFonts w:ascii="宋体" w:hAnsi="宋体" w:cs="宋体"/>
          <w:spacing w:val="0"/>
          <w:sz w:val="21"/>
          <w:szCs w:val="21"/>
        </w:rPr>
      </w:pPr>
    </w:p>
    <w:p w14:paraId="36777058">
      <w:pPr>
        <w:pStyle w:val="29"/>
        <w:rPr>
          <w:rFonts w:ascii="宋体" w:hAnsi="宋体" w:cs="宋体"/>
          <w:spacing w:val="0"/>
          <w:sz w:val="21"/>
          <w:szCs w:val="21"/>
        </w:rPr>
      </w:pPr>
    </w:p>
    <w:p w14:paraId="766A471B">
      <w:pPr>
        <w:pStyle w:val="29"/>
        <w:rPr>
          <w:rFonts w:ascii="宋体" w:hAnsi="宋体" w:cs="宋体"/>
          <w:spacing w:val="0"/>
          <w:sz w:val="21"/>
          <w:szCs w:val="21"/>
        </w:rPr>
      </w:pPr>
    </w:p>
    <w:p w14:paraId="225B9E1A">
      <w:pPr>
        <w:pStyle w:val="29"/>
        <w:rPr>
          <w:rFonts w:ascii="宋体" w:hAnsi="宋体" w:cs="宋体"/>
          <w:spacing w:val="0"/>
          <w:sz w:val="21"/>
          <w:szCs w:val="21"/>
        </w:rPr>
      </w:pPr>
    </w:p>
    <w:p w14:paraId="65ECCB23">
      <w:pPr>
        <w:pStyle w:val="29"/>
        <w:rPr>
          <w:rFonts w:ascii="宋体" w:hAnsi="宋体" w:cs="宋体"/>
          <w:spacing w:val="0"/>
          <w:sz w:val="21"/>
          <w:szCs w:val="21"/>
        </w:rPr>
      </w:pPr>
    </w:p>
    <w:p w14:paraId="5BDCAD39">
      <w:pPr>
        <w:pStyle w:val="29"/>
        <w:rPr>
          <w:rFonts w:ascii="宋体" w:hAnsi="宋体" w:cs="宋体"/>
          <w:spacing w:val="0"/>
          <w:sz w:val="21"/>
          <w:szCs w:val="21"/>
        </w:rPr>
      </w:pPr>
    </w:p>
    <w:p w14:paraId="1D66DF86">
      <w:pPr>
        <w:pStyle w:val="29"/>
        <w:rPr>
          <w:rFonts w:ascii="宋体" w:hAnsi="宋体" w:cs="宋体"/>
          <w:spacing w:val="0"/>
          <w:sz w:val="21"/>
          <w:szCs w:val="21"/>
        </w:rPr>
      </w:pPr>
    </w:p>
    <w:p w14:paraId="186D82B6">
      <w:pPr>
        <w:pStyle w:val="29"/>
        <w:rPr>
          <w:rFonts w:ascii="宋体" w:hAnsi="宋体" w:cs="宋体"/>
          <w:spacing w:val="0"/>
          <w:sz w:val="21"/>
          <w:szCs w:val="21"/>
        </w:rPr>
      </w:pPr>
    </w:p>
    <w:p w14:paraId="4C2B7C5F">
      <w:pPr>
        <w:pStyle w:val="29"/>
        <w:rPr>
          <w:rFonts w:ascii="宋体" w:hAnsi="宋体" w:cs="宋体"/>
          <w:spacing w:val="0"/>
          <w:sz w:val="21"/>
          <w:szCs w:val="21"/>
        </w:rPr>
      </w:pPr>
    </w:p>
    <w:p w14:paraId="472EC46A">
      <w:pPr>
        <w:pStyle w:val="29"/>
        <w:rPr>
          <w:rFonts w:ascii="宋体" w:hAnsi="宋体" w:cs="宋体"/>
          <w:spacing w:val="0"/>
          <w:sz w:val="21"/>
          <w:szCs w:val="21"/>
        </w:rPr>
      </w:pPr>
    </w:p>
    <w:p w14:paraId="283B901A">
      <w:pPr>
        <w:pStyle w:val="29"/>
        <w:rPr>
          <w:rFonts w:ascii="宋体" w:hAnsi="宋体" w:cs="宋体"/>
          <w:spacing w:val="0"/>
          <w:sz w:val="21"/>
          <w:szCs w:val="21"/>
        </w:rPr>
      </w:pPr>
    </w:p>
    <w:p w14:paraId="661CC889">
      <w:pPr>
        <w:pStyle w:val="29"/>
        <w:rPr>
          <w:rFonts w:ascii="宋体" w:hAnsi="宋体" w:cs="宋体"/>
          <w:spacing w:val="0"/>
          <w:sz w:val="21"/>
          <w:szCs w:val="21"/>
        </w:rPr>
      </w:pPr>
    </w:p>
    <w:p w14:paraId="33D05278">
      <w:pPr>
        <w:pStyle w:val="29"/>
        <w:rPr>
          <w:rFonts w:ascii="宋体" w:hAnsi="宋体" w:cs="宋体"/>
          <w:spacing w:val="0"/>
          <w:sz w:val="21"/>
          <w:szCs w:val="21"/>
        </w:rPr>
      </w:pPr>
    </w:p>
    <w:p w14:paraId="7A9B30BE">
      <w:pPr>
        <w:pStyle w:val="29"/>
        <w:rPr>
          <w:rFonts w:ascii="宋体" w:hAnsi="宋体" w:cs="宋体"/>
          <w:spacing w:val="0"/>
          <w:sz w:val="21"/>
          <w:szCs w:val="21"/>
        </w:rPr>
      </w:pPr>
    </w:p>
    <w:p w14:paraId="365EBFE2">
      <w:pPr>
        <w:pStyle w:val="29"/>
        <w:rPr>
          <w:rFonts w:ascii="宋体" w:hAnsi="宋体" w:cs="宋体"/>
          <w:spacing w:val="0"/>
          <w:sz w:val="21"/>
          <w:szCs w:val="21"/>
        </w:rPr>
      </w:pPr>
    </w:p>
    <w:p w14:paraId="552F14BE">
      <w:pPr>
        <w:pStyle w:val="29"/>
        <w:rPr>
          <w:rFonts w:ascii="宋体" w:hAnsi="宋体" w:cs="宋体"/>
          <w:spacing w:val="0"/>
          <w:sz w:val="21"/>
          <w:szCs w:val="21"/>
        </w:rPr>
      </w:pPr>
    </w:p>
    <w:p w14:paraId="7EB04ECB">
      <w:pPr>
        <w:pStyle w:val="29"/>
        <w:rPr>
          <w:rFonts w:ascii="宋体" w:hAnsi="宋体" w:cs="宋体"/>
          <w:spacing w:val="0"/>
          <w:sz w:val="21"/>
          <w:szCs w:val="21"/>
        </w:rPr>
      </w:pPr>
    </w:p>
    <w:p w14:paraId="392A46D3">
      <w:pPr>
        <w:pStyle w:val="29"/>
        <w:rPr>
          <w:rFonts w:ascii="宋体" w:hAnsi="宋体" w:cs="宋体"/>
          <w:spacing w:val="0"/>
          <w:sz w:val="21"/>
          <w:szCs w:val="21"/>
        </w:rPr>
      </w:pPr>
    </w:p>
    <w:p w14:paraId="3B240339">
      <w:pPr>
        <w:pStyle w:val="29"/>
        <w:rPr>
          <w:rFonts w:ascii="宋体" w:hAnsi="宋体" w:cs="宋体"/>
          <w:spacing w:val="0"/>
          <w:sz w:val="21"/>
          <w:szCs w:val="21"/>
        </w:rPr>
      </w:pPr>
    </w:p>
    <w:p w14:paraId="0461519C">
      <w:pPr>
        <w:pStyle w:val="29"/>
        <w:rPr>
          <w:rFonts w:ascii="宋体" w:hAnsi="宋体" w:cs="宋体"/>
          <w:spacing w:val="0"/>
          <w:sz w:val="21"/>
          <w:szCs w:val="21"/>
        </w:rPr>
      </w:pPr>
    </w:p>
    <w:p w14:paraId="3AED7838">
      <w:pPr>
        <w:pStyle w:val="29"/>
        <w:rPr>
          <w:rFonts w:ascii="宋体" w:hAnsi="宋体" w:cs="宋体"/>
          <w:spacing w:val="0"/>
          <w:sz w:val="21"/>
          <w:szCs w:val="21"/>
        </w:rPr>
      </w:pPr>
    </w:p>
    <w:p w14:paraId="71267DB3">
      <w:pPr>
        <w:pStyle w:val="29"/>
        <w:rPr>
          <w:rFonts w:ascii="宋体" w:hAnsi="宋体" w:cs="宋体"/>
          <w:spacing w:val="0"/>
          <w:sz w:val="21"/>
          <w:szCs w:val="21"/>
        </w:rPr>
      </w:pPr>
    </w:p>
    <w:p w14:paraId="21954C6C">
      <w:pPr>
        <w:pStyle w:val="29"/>
        <w:rPr>
          <w:rFonts w:ascii="宋体" w:hAnsi="宋体" w:cs="宋体"/>
          <w:spacing w:val="0"/>
          <w:sz w:val="21"/>
          <w:szCs w:val="21"/>
        </w:rPr>
      </w:pPr>
    </w:p>
    <w:p w14:paraId="08A4AD37">
      <w:pPr>
        <w:pStyle w:val="29"/>
        <w:rPr>
          <w:rFonts w:ascii="宋体" w:hAnsi="宋体" w:cs="宋体"/>
          <w:spacing w:val="0"/>
          <w:sz w:val="21"/>
          <w:szCs w:val="21"/>
        </w:rPr>
      </w:pPr>
    </w:p>
    <w:p w14:paraId="02E981B8">
      <w:pPr>
        <w:pStyle w:val="29"/>
        <w:rPr>
          <w:rFonts w:ascii="宋体" w:hAnsi="宋体" w:cs="宋体"/>
          <w:spacing w:val="0"/>
          <w:sz w:val="21"/>
          <w:szCs w:val="21"/>
        </w:rPr>
      </w:pPr>
    </w:p>
    <w:p w14:paraId="2B808EB9">
      <w:pPr>
        <w:pStyle w:val="29"/>
        <w:rPr>
          <w:rFonts w:ascii="宋体" w:hAnsi="宋体" w:cs="宋体"/>
          <w:spacing w:val="0"/>
          <w:sz w:val="21"/>
          <w:szCs w:val="21"/>
        </w:rPr>
      </w:pPr>
    </w:p>
    <w:p w14:paraId="74F87FCD">
      <w:pPr>
        <w:pStyle w:val="29"/>
        <w:rPr>
          <w:rFonts w:ascii="宋体" w:hAnsi="宋体" w:cs="宋体"/>
          <w:spacing w:val="0"/>
          <w:sz w:val="21"/>
          <w:szCs w:val="21"/>
        </w:rPr>
      </w:pPr>
    </w:p>
    <w:p w14:paraId="78A67204">
      <w:pPr>
        <w:pStyle w:val="29"/>
        <w:rPr>
          <w:rFonts w:ascii="宋体" w:hAnsi="宋体" w:cs="宋体"/>
          <w:spacing w:val="0"/>
          <w:sz w:val="21"/>
          <w:szCs w:val="21"/>
        </w:rPr>
      </w:pPr>
    </w:p>
    <w:p w14:paraId="4DF773EE">
      <w:pPr>
        <w:pStyle w:val="29"/>
        <w:rPr>
          <w:rFonts w:ascii="宋体" w:hAnsi="宋体" w:cs="宋体"/>
          <w:b/>
          <w:bCs w:val="0"/>
          <w:spacing w:val="0"/>
          <w:sz w:val="21"/>
          <w:szCs w:val="21"/>
        </w:rPr>
      </w:pPr>
      <w:r>
        <w:rPr>
          <w:rFonts w:hint="eastAsia" w:ascii="宋体" w:hAnsi="宋体" w:cs="宋体"/>
          <w:spacing w:val="0"/>
          <w:sz w:val="21"/>
          <w:szCs w:val="21"/>
        </w:rPr>
        <w:t>2、</w:t>
      </w:r>
      <w:r>
        <w:rPr>
          <w:rFonts w:hint="eastAsia" w:ascii="宋体" w:hAnsi="宋体" w:cs="宋体"/>
          <w:b/>
          <w:bCs w:val="0"/>
          <w:spacing w:val="0"/>
          <w:sz w:val="21"/>
          <w:szCs w:val="21"/>
        </w:rPr>
        <w:t>加盖供应商公章的</w:t>
      </w:r>
      <w:r>
        <w:rPr>
          <w:rFonts w:hint="eastAsia" w:ascii="宋体" w:hAnsi="宋体" w:cs="宋体"/>
          <w:spacing w:val="0"/>
          <w:sz w:val="21"/>
          <w:szCs w:val="21"/>
        </w:rPr>
        <w:t>有效的建筑工程施工总承包三级或以上资质证书复印件</w:t>
      </w:r>
    </w:p>
    <w:p w14:paraId="20E617BA">
      <w:pPr>
        <w:tabs>
          <w:tab w:val="left" w:pos="0"/>
        </w:tabs>
        <w:spacing w:before="312" w:beforeLines="100" w:after="312" w:afterLines="100" w:line="600" w:lineRule="exact"/>
        <w:jc w:val="left"/>
        <w:rPr>
          <w:rFonts w:ascii="宋体" w:hAnsi="宋体" w:cs="宋体"/>
          <w:b/>
          <w:color w:val="000000"/>
          <w:sz w:val="32"/>
          <w:szCs w:val="32"/>
        </w:rPr>
      </w:pPr>
      <w:r>
        <w:rPr>
          <w:rFonts w:hint="eastAsia" w:ascii="宋体" w:hAnsi="宋体" w:cs="宋体"/>
          <w:kern w:val="0"/>
          <w:szCs w:val="21"/>
        </w:rPr>
        <w:br w:type="page"/>
      </w:r>
    </w:p>
    <w:p w14:paraId="50FFD26D">
      <w:pPr>
        <w:pStyle w:val="29"/>
        <w:numPr>
          <w:ilvl w:val="0"/>
          <w:numId w:val="2"/>
        </w:numPr>
        <w:rPr>
          <w:rFonts w:ascii="宋体" w:hAnsi="宋体" w:cs="宋体"/>
          <w:b/>
          <w:bCs w:val="0"/>
          <w:spacing w:val="0"/>
          <w:sz w:val="21"/>
          <w:szCs w:val="21"/>
        </w:rPr>
      </w:pPr>
      <w:r>
        <w:rPr>
          <w:rFonts w:hint="eastAsia" w:ascii="宋体" w:hAnsi="宋体" w:cs="宋体"/>
          <w:b/>
          <w:bCs w:val="0"/>
          <w:spacing w:val="0"/>
          <w:sz w:val="21"/>
          <w:szCs w:val="21"/>
        </w:rPr>
        <w:t>加盖供应商公章的</w:t>
      </w:r>
      <w:r>
        <w:rPr>
          <w:rFonts w:hint="eastAsia" w:ascii="宋体" w:hAnsi="宋体" w:cs="宋体"/>
          <w:spacing w:val="0"/>
          <w:sz w:val="21"/>
          <w:szCs w:val="21"/>
        </w:rPr>
        <w:t>有效的《安全生产许可证》复印件</w:t>
      </w:r>
    </w:p>
    <w:p w14:paraId="33FD2855">
      <w:pPr>
        <w:pStyle w:val="29"/>
        <w:rPr>
          <w:rFonts w:ascii="宋体" w:hAnsi="宋体" w:cs="宋体"/>
          <w:b/>
          <w:bCs w:val="0"/>
          <w:spacing w:val="0"/>
          <w:sz w:val="21"/>
          <w:szCs w:val="21"/>
        </w:rPr>
      </w:pPr>
    </w:p>
    <w:p w14:paraId="302BD000">
      <w:pPr>
        <w:pStyle w:val="29"/>
        <w:rPr>
          <w:rFonts w:ascii="宋体" w:hAnsi="宋体" w:cs="宋体"/>
          <w:b/>
          <w:bCs w:val="0"/>
          <w:spacing w:val="0"/>
          <w:sz w:val="21"/>
          <w:szCs w:val="21"/>
        </w:rPr>
      </w:pPr>
    </w:p>
    <w:p w14:paraId="1B076D61">
      <w:pPr>
        <w:pStyle w:val="29"/>
        <w:rPr>
          <w:rFonts w:ascii="宋体" w:hAnsi="宋体" w:cs="宋体"/>
          <w:b/>
          <w:bCs w:val="0"/>
          <w:spacing w:val="0"/>
          <w:sz w:val="21"/>
          <w:szCs w:val="21"/>
        </w:rPr>
      </w:pPr>
    </w:p>
    <w:p w14:paraId="027589D8">
      <w:pPr>
        <w:pStyle w:val="29"/>
        <w:rPr>
          <w:rFonts w:ascii="宋体" w:hAnsi="宋体" w:cs="宋体"/>
          <w:b/>
          <w:bCs w:val="0"/>
          <w:spacing w:val="0"/>
          <w:sz w:val="21"/>
          <w:szCs w:val="21"/>
        </w:rPr>
      </w:pPr>
    </w:p>
    <w:p w14:paraId="460BBFCD">
      <w:pPr>
        <w:pStyle w:val="29"/>
        <w:rPr>
          <w:rFonts w:ascii="宋体" w:hAnsi="宋体" w:cs="宋体"/>
          <w:b/>
          <w:bCs w:val="0"/>
          <w:spacing w:val="0"/>
          <w:sz w:val="21"/>
          <w:szCs w:val="21"/>
        </w:rPr>
      </w:pPr>
    </w:p>
    <w:p w14:paraId="42503037">
      <w:pPr>
        <w:pStyle w:val="29"/>
        <w:rPr>
          <w:rFonts w:ascii="宋体" w:hAnsi="宋体" w:cs="宋体"/>
          <w:b/>
          <w:bCs w:val="0"/>
          <w:spacing w:val="0"/>
          <w:sz w:val="21"/>
          <w:szCs w:val="21"/>
        </w:rPr>
      </w:pPr>
    </w:p>
    <w:p w14:paraId="0758F251">
      <w:pPr>
        <w:pStyle w:val="29"/>
        <w:rPr>
          <w:rFonts w:ascii="宋体" w:hAnsi="宋体" w:cs="宋体"/>
          <w:b/>
          <w:bCs w:val="0"/>
          <w:spacing w:val="0"/>
          <w:sz w:val="21"/>
          <w:szCs w:val="21"/>
        </w:rPr>
      </w:pPr>
    </w:p>
    <w:p w14:paraId="263F80B3">
      <w:pPr>
        <w:pStyle w:val="29"/>
        <w:rPr>
          <w:rFonts w:ascii="宋体" w:hAnsi="宋体" w:cs="宋体"/>
          <w:b/>
          <w:bCs w:val="0"/>
          <w:spacing w:val="0"/>
          <w:sz w:val="21"/>
          <w:szCs w:val="21"/>
        </w:rPr>
      </w:pPr>
    </w:p>
    <w:p w14:paraId="4D20A6FB">
      <w:pPr>
        <w:pStyle w:val="29"/>
        <w:rPr>
          <w:rFonts w:ascii="宋体" w:hAnsi="宋体" w:cs="宋体"/>
          <w:b/>
          <w:bCs w:val="0"/>
          <w:spacing w:val="0"/>
          <w:sz w:val="21"/>
          <w:szCs w:val="21"/>
        </w:rPr>
      </w:pPr>
    </w:p>
    <w:p w14:paraId="41ED20B3">
      <w:pPr>
        <w:pStyle w:val="29"/>
        <w:rPr>
          <w:rFonts w:ascii="宋体" w:hAnsi="宋体" w:cs="宋体"/>
          <w:b/>
          <w:bCs w:val="0"/>
          <w:spacing w:val="0"/>
          <w:sz w:val="21"/>
          <w:szCs w:val="21"/>
        </w:rPr>
      </w:pPr>
    </w:p>
    <w:p w14:paraId="032EDD0B">
      <w:pPr>
        <w:pStyle w:val="29"/>
        <w:rPr>
          <w:rFonts w:ascii="宋体" w:hAnsi="宋体" w:cs="宋体"/>
          <w:b/>
          <w:bCs w:val="0"/>
          <w:spacing w:val="0"/>
          <w:sz w:val="21"/>
          <w:szCs w:val="21"/>
        </w:rPr>
      </w:pPr>
    </w:p>
    <w:p w14:paraId="73FD12E7">
      <w:pPr>
        <w:pStyle w:val="29"/>
        <w:rPr>
          <w:rFonts w:ascii="宋体" w:hAnsi="宋体" w:cs="宋体"/>
          <w:b/>
          <w:bCs w:val="0"/>
          <w:spacing w:val="0"/>
          <w:sz w:val="21"/>
          <w:szCs w:val="21"/>
        </w:rPr>
      </w:pPr>
    </w:p>
    <w:p w14:paraId="20D47CE7">
      <w:pPr>
        <w:pStyle w:val="29"/>
        <w:rPr>
          <w:rFonts w:ascii="宋体" w:hAnsi="宋体" w:cs="宋体"/>
          <w:b/>
          <w:bCs w:val="0"/>
          <w:spacing w:val="0"/>
          <w:sz w:val="21"/>
          <w:szCs w:val="21"/>
        </w:rPr>
      </w:pPr>
    </w:p>
    <w:p w14:paraId="7ED12AAB">
      <w:pPr>
        <w:pStyle w:val="29"/>
        <w:rPr>
          <w:rFonts w:ascii="宋体" w:hAnsi="宋体" w:cs="宋体"/>
          <w:b/>
          <w:bCs w:val="0"/>
          <w:spacing w:val="0"/>
          <w:sz w:val="21"/>
          <w:szCs w:val="21"/>
        </w:rPr>
      </w:pPr>
    </w:p>
    <w:p w14:paraId="58D36E0C">
      <w:pPr>
        <w:pStyle w:val="29"/>
        <w:rPr>
          <w:rFonts w:ascii="宋体" w:hAnsi="宋体" w:cs="宋体"/>
          <w:b/>
          <w:bCs w:val="0"/>
          <w:spacing w:val="0"/>
          <w:sz w:val="21"/>
          <w:szCs w:val="21"/>
        </w:rPr>
      </w:pPr>
    </w:p>
    <w:p w14:paraId="689B6E57">
      <w:pPr>
        <w:pStyle w:val="29"/>
        <w:rPr>
          <w:rFonts w:ascii="宋体" w:hAnsi="宋体" w:cs="宋体"/>
          <w:b/>
          <w:bCs w:val="0"/>
          <w:spacing w:val="0"/>
          <w:sz w:val="21"/>
          <w:szCs w:val="21"/>
        </w:rPr>
      </w:pPr>
    </w:p>
    <w:p w14:paraId="116E7A8E">
      <w:pPr>
        <w:pStyle w:val="29"/>
        <w:rPr>
          <w:rFonts w:ascii="宋体" w:hAnsi="宋体" w:cs="宋体"/>
          <w:b/>
          <w:bCs w:val="0"/>
          <w:spacing w:val="0"/>
          <w:sz w:val="21"/>
          <w:szCs w:val="21"/>
        </w:rPr>
      </w:pPr>
    </w:p>
    <w:p w14:paraId="70E140BD">
      <w:pPr>
        <w:pStyle w:val="29"/>
        <w:rPr>
          <w:rFonts w:ascii="宋体" w:hAnsi="宋体" w:cs="宋体"/>
          <w:b/>
          <w:bCs w:val="0"/>
          <w:spacing w:val="0"/>
          <w:sz w:val="21"/>
          <w:szCs w:val="21"/>
        </w:rPr>
      </w:pPr>
    </w:p>
    <w:p w14:paraId="1E8D0CE2">
      <w:pPr>
        <w:pStyle w:val="29"/>
        <w:rPr>
          <w:rFonts w:ascii="宋体" w:hAnsi="宋体" w:cs="宋体"/>
          <w:b/>
          <w:bCs w:val="0"/>
          <w:spacing w:val="0"/>
          <w:sz w:val="21"/>
          <w:szCs w:val="21"/>
        </w:rPr>
      </w:pPr>
    </w:p>
    <w:p w14:paraId="61007EE8">
      <w:pPr>
        <w:pStyle w:val="29"/>
        <w:rPr>
          <w:rFonts w:ascii="宋体" w:hAnsi="宋体" w:cs="宋体"/>
          <w:b/>
          <w:bCs w:val="0"/>
          <w:spacing w:val="0"/>
          <w:sz w:val="21"/>
          <w:szCs w:val="21"/>
        </w:rPr>
      </w:pPr>
    </w:p>
    <w:p w14:paraId="0480C27B">
      <w:pPr>
        <w:pStyle w:val="29"/>
        <w:rPr>
          <w:rFonts w:ascii="宋体" w:hAnsi="宋体" w:cs="宋体"/>
          <w:b/>
          <w:bCs w:val="0"/>
          <w:spacing w:val="0"/>
          <w:sz w:val="21"/>
          <w:szCs w:val="21"/>
        </w:rPr>
      </w:pPr>
    </w:p>
    <w:p w14:paraId="57AB5FD6">
      <w:pPr>
        <w:pStyle w:val="29"/>
        <w:rPr>
          <w:rFonts w:ascii="宋体" w:hAnsi="宋体" w:cs="宋体"/>
          <w:b/>
          <w:bCs w:val="0"/>
          <w:spacing w:val="0"/>
          <w:sz w:val="21"/>
          <w:szCs w:val="21"/>
        </w:rPr>
      </w:pPr>
    </w:p>
    <w:p w14:paraId="31BACB44">
      <w:pPr>
        <w:pStyle w:val="29"/>
        <w:rPr>
          <w:rFonts w:ascii="宋体" w:hAnsi="宋体" w:cs="宋体"/>
          <w:b/>
          <w:bCs w:val="0"/>
          <w:spacing w:val="0"/>
          <w:sz w:val="21"/>
          <w:szCs w:val="21"/>
        </w:rPr>
      </w:pPr>
    </w:p>
    <w:p w14:paraId="5D8DC59C">
      <w:pPr>
        <w:pStyle w:val="29"/>
        <w:rPr>
          <w:rFonts w:ascii="宋体" w:hAnsi="宋体" w:cs="宋体"/>
          <w:b/>
          <w:bCs w:val="0"/>
          <w:spacing w:val="0"/>
          <w:sz w:val="21"/>
          <w:szCs w:val="21"/>
        </w:rPr>
      </w:pPr>
    </w:p>
    <w:p w14:paraId="032783ED">
      <w:pPr>
        <w:pStyle w:val="29"/>
        <w:rPr>
          <w:rFonts w:ascii="宋体" w:hAnsi="宋体" w:cs="宋体"/>
          <w:b/>
          <w:bCs w:val="0"/>
          <w:spacing w:val="0"/>
          <w:sz w:val="21"/>
          <w:szCs w:val="21"/>
        </w:rPr>
      </w:pPr>
    </w:p>
    <w:p w14:paraId="38B20F7E">
      <w:pPr>
        <w:pStyle w:val="29"/>
        <w:rPr>
          <w:rFonts w:ascii="宋体" w:hAnsi="宋体" w:cs="宋体"/>
          <w:b/>
          <w:bCs w:val="0"/>
          <w:spacing w:val="0"/>
          <w:sz w:val="21"/>
          <w:szCs w:val="21"/>
        </w:rPr>
      </w:pPr>
    </w:p>
    <w:p w14:paraId="53F6D6C7">
      <w:pPr>
        <w:pStyle w:val="29"/>
        <w:rPr>
          <w:rFonts w:ascii="宋体" w:hAnsi="宋体" w:cs="宋体"/>
          <w:b/>
          <w:bCs w:val="0"/>
          <w:spacing w:val="0"/>
          <w:sz w:val="21"/>
          <w:szCs w:val="21"/>
        </w:rPr>
      </w:pPr>
    </w:p>
    <w:p w14:paraId="57A7EBAA">
      <w:pPr>
        <w:pStyle w:val="29"/>
        <w:rPr>
          <w:rFonts w:ascii="宋体" w:hAnsi="宋体" w:cs="宋体"/>
          <w:b/>
          <w:bCs w:val="0"/>
          <w:spacing w:val="0"/>
          <w:sz w:val="21"/>
          <w:szCs w:val="21"/>
        </w:rPr>
      </w:pPr>
    </w:p>
    <w:p w14:paraId="49736EFB">
      <w:pPr>
        <w:pStyle w:val="29"/>
        <w:rPr>
          <w:rFonts w:ascii="宋体" w:hAnsi="宋体" w:cs="宋体"/>
          <w:b/>
          <w:bCs w:val="0"/>
          <w:spacing w:val="0"/>
          <w:sz w:val="21"/>
          <w:szCs w:val="21"/>
        </w:rPr>
      </w:pPr>
    </w:p>
    <w:p w14:paraId="62DB586A">
      <w:pPr>
        <w:pStyle w:val="29"/>
        <w:rPr>
          <w:rFonts w:ascii="宋体" w:hAnsi="宋体" w:cs="宋体"/>
          <w:b/>
          <w:bCs w:val="0"/>
          <w:spacing w:val="0"/>
          <w:sz w:val="21"/>
          <w:szCs w:val="21"/>
        </w:rPr>
      </w:pPr>
    </w:p>
    <w:p w14:paraId="1DA7AB55">
      <w:pPr>
        <w:pStyle w:val="29"/>
        <w:rPr>
          <w:rFonts w:ascii="宋体" w:hAnsi="宋体" w:cs="宋体"/>
          <w:b/>
          <w:bCs w:val="0"/>
          <w:spacing w:val="0"/>
          <w:sz w:val="21"/>
          <w:szCs w:val="21"/>
        </w:rPr>
      </w:pPr>
    </w:p>
    <w:p w14:paraId="5FE66F4A">
      <w:pPr>
        <w:pStyle w:val="29"/>
        <w:rPr>
          <w:rFonts w:ascii="宋体" w:hAnsi="宋体" w:cs="宋体"/>
          <w:b/>
          <w:bCs w:val="0"/>
          <w:spacing w:val="0"/>
          <w:sz w:val="21"/>
          <w:szCs w:val="21"/>
        </w:rPr>
      </w:pPr>
    </w:p>
    <w:p w14:paraId="68F1C257">
      <w:pPr>
        <w:pStyle w:val="29"/>
        <w:rPr>
          <w:rFonts w:ascii="宋体" w:hAnsi="宋体" w:cs="宋体"/>
          <w:b/>
          <w:bCs w:val="0"/>
          <w:spacing w:val="0"/>
          <w:sz w:val="21"/>
          <w:szCs w:val="21"/>
        </w:rPr>
      </w:pPr>
    </w:p>
    <w:p w14:paraId="506B23DD">
      <w:pPr>
        <w:pStyle w:val="29"/>
        <w:rPr>
          <w:rFonts w:ascii="宋体" w:hAnsi="宋体" w:cs="宋体"/>
          <w:b/>
          <w:bCs w:val="0"/>
          <w:spacing w:val="0"/>
          <w:sz w:val="21"/>
          <w:szCs w:val="21"/>
        </w:rPr>
      </w:pPr>
    </w:p>
    <w:p w14:paraId="59D00E01">
      <w:pPr>
        <w:pStyle w:val="29"/>
        <w:rPr>
          <w:rFonts w:ascii="宋体" w:hAnsi="宋体" w:cs="宋体"/>
          <w:b/>
          <w:bCs w:val="0"/>
          <w:spacing w:val="0"/>
          <w:sz w:val="21"/>
          <w:szCs w:val="21"/>
        </w:rPr>
      </w:pPr>
    </w:p>
    <w:p w14:paraId="5D6DF3B3">
      <w:pPr>
        <w:pStyle w:val="29"/>
        <w:rPr>
          <w:rFonts w:ascii="宋体" w:hAnsi="宋体" w:cs="宋体"/>
          <w:b/>
          <w:bCs w:val="0"/>
          <w:spacing w:val="0"/>
          <w:sz w:val="21"/>
          <w:szCs w:val="21"/>
        </w:rPr>
      </w:pPr>
    </w:p>
    <w:p w14:paraId="49F92C5B">
      <w:pPr>
        <w:pStyle w:val="29"/>
        <w:rPr>
          <w:rFonts w:ascii="宋体" w:hAnsi="宋体" w:cs="宋体"/>
          <w:b/>
          <w:bCs w:val="0"/>
          <w:spacing w:val="0"/>
          <w:sz w:val="21"/>
          <w:szCs w:val="21"/>
        </w:rPr>
      </w:pPr>
    </w:p>
    <w:p w14:paraId="7699457A">
      <w:pPr>
        <w:pStyle w:val="29"/>
        <w:rPr>
          <w:rFonts w:ascii="宋体" w:hAnsi="宋体" w:cs="宋体"/>
          <w:b/>
          <w:bCs w:val="0"/>
          <w:spacing w:val="0"/>
          <w:sz w:val="21"/>
          <w:szCs w:val="21"/>
        </w:rPr>
      </w:pPr>
    </w:p>
    <w:p w14:paraId="71864924">
      <w:pPr>
        <w:pStyle w:val="29"/>
        <w:rPr>
          <w:rFonts w:ascii="宋体" w:hAnsi="宋体" w:cs="宋体"/>
          <w:b/>
          <w:bCs w:val="0"/>
          <w:spacing w:val="0"/>
          <w:sz w:val="21"/>
          <w:szCs w:val="21"/>
        </w:rPr>
      </w:pPr>
    </w:p>
    <w:p w14:paraId="531F94CB">
      <w:pPr>
        <w:pStyle w:val="29"/>
        <w:rPr>
          <w:rFonts w:ascii="宋体" w:hAnsi="宋体" w:cs="宋体"/>
          <w:b/>
          <w:bCs w:val="0"/>
          <w:spacing w:val="0"/>
          <w:sz w:val="21"/>
          <w:szCs w:val="21"/>
        </w:rPr>
      </w:pPr>
    </w:p>
    <w:p w14:paraId="42308612">
      <w:pPr>
        <w:pStyle w:val="29"/>
        <w:rPr>
          <w:rFonts w:ascii="宋体" w:hAnsi="宋体" w:cs="宋体"/>
          <w:b/>
          <w:bCs w:val="0"/>
          <w:spacing w:val="0"/>
          <w:sz w:val="21"/>
          <w:szCs w:val="21"/>
        </w:rPr>
      </w:pPr>
    </w:p>
    <w:p w14:paraId="164EC901">
      <w:pPr>
        <w:pStyle w:val="29"/>
        <w:rPr>
          <w:rFonts w:ascii="宋体" w:hAnsi="宋体" w:cs="宋体"/>
          <w:b/>
          <w:bCs w:val="0"/>
          <w:spacing w:val="0"/>
          <w:sz w:val="21"/>
          <w:szCs w:val="21"/>
        </w:rPr>
      </w:pPr>
    </w:p>
    <w:p w14:paraId="7589C20D">
      <w:pPr>
        <w:numPr>
          <w:ilvl w:val="0"/>
          <w:numId w:val="3"/>
        </w:numPr>
        <w:tabs>
          <w:tab w:val="left" w:pos="3689"/>
          <w:tab w:val="center" w:pos="4736"/>
        </w:tabs>
        <w:spacing w:line="360" w:lineRule="auto"/>
        <w:jc w:val="center"/>
        <w:outlineLvl w:val="0"/>
        <w:rPr>
          <w:rFonts w:ascii="宋体" w:hAnsi="宋体" w:cs="宋体"/>
          <w:b/>
          <w:sz w:val="36"/>
          <w:szCs w:val="36"/>
        </w:rPr>
      </w:pPr>
      <w:bookmarkStart w:id="5" w:name="_Toc75789165"/>
      <w:bookmarkStart w:id="6" w:name="_Toc75789127"/>
      <w:bookmarkStart w:id="7" w:name="_Toc484012036"/>
      <w:r>
        <w:rPr>
          <w:rFonts w:hint="eastAsia" w:ascii="宋体" w:hAnsi="宋体" w:cs="宋体"/>
          <w:b/>
          <w:sz w:val="36"/>
          <w:szCs w:val="36"/>
        </w:rPr>
        <w:t>报价一览表</w:t>
      </w:r>
      <w:bookmarkEnd w:id="5"/>
      <w:bookmarkEnd w:id="6"/>
      <w:bookmarkEnd w:id="7"/>
    </w:p>
    <w:p w14:paraId="4E1D401C">
      <w:pPr>
        <w:pStyle w:val="29"/>
        <w:rPr>
          <w:rFonts w:hint="eastAsia" w:ascii="宋体" w:hAnsi="宋体" w:eastAsia="宋体" w:cs="宋体"/>
          <w:b/>
          <w:bCs w:val="0"/>
          <w:spacing w:val="0"/>
          <w:sz w:val="21"/>
          <w:szCs w:val="21"/>
          <w:lang w:eastAsia="zh-CN"/>
        </w:rPr>
      </w:pPr>
      <w:r>
        <w:rPr>
          <w:rFonts w:hint="eastAsia" w:ascii="宋体" w:hAnsi="宋体" w:cs="宋体"/>
          <w:b/>
          <w:bCs w:val="0"/>
          <w:spacing w:val="0"/>
          <w:sz w:val="21"/>
          <w:szCs w:val="21"/>
        </w:rPr>
        <w:t>项目名称：</w:t>
      </w:r>
      <w:r>
        <w:rPr>
          <w:rFonts w:hint="eastAsia" w:ascii="宋体" w:hAnsi="宋体" w:cs="宋体"/>
          <w:b/>
          <w:bCs w:val="0"/>
          <w:spacing w:val="0"/>
          <w:sz w:val="21"/>
          <w:szCs w:val="21"/>
          <w:lang w:eastAsia="zh-CN"/>
        </w:rPr>
        <w:t>2025年南海T型广告牌清拆工程（一）</w:t>
      </w:r>
    </w:p>
    <w:p w14:paraId="3D0CB8F7">
      <w:pPr>
        <w:pStyle w:val="29"/>
        <w:rPr>
          <w:rFonts w:ascii="宋体" w:hAnsi="宋体" w:cs="宋体"/>
          <w:b/>
          <w:bCs w:val="0"/>
          <w:spacing w:val="0"/>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4773"/>
      </w:tblGrid>
      <w:tr w14:paraId="0135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14:paraId="293451C4">
            <w:pPr>
              <w:spacing w:line="360" w:lineRule="auto"/>
              <w:jc w:val="center"/>
              <w:rPr>
                <w:rFonts w:ascii="宋体" w:hAnsi="宋体" w:cs="宋体"/>
                <w:b/>
                <w:kern w:val="0"/>
                <w:szCs w:val="21"/>
              </w:rPr>
            </w:pPr>
            <w:r>
              <w:rPr>
                <w:rFonts w:hint="eastAsia" w:ascii="宋体" w:hAnsi="宋体" w:cs="宋体"/>
                <w:b/>
                <w:kern w:val="0"/>
                <w:szCs w:val="21"/>
              </w:rPr>
              <w:t>报价内容</w:t>
            </w:r>
          </w:p>
        </w:tc>
        <w:tc>
          <w:tcPr>
            <w:tcW w:w="4773" w:type="dxa"/>
            <w:vAlign w:val="center"/>
          </w:tcPr>
          <w:p w14:paraId="3F118BF6">
            <w:pPr>
              <w:spacing w:line="360" w:lineRule="auto"/>
              <w:jc w:val="center"/>
              <w:rPr>
                <w:rFonts w:ascii="宋体" w:hAnsi="宋体" w:cs="宋体"/>
                <w:b/>
                <w:kern w:val="0"/>
                <w:szCs w:val="21"/>
              </w:rPr>
            </w:pPr>
            <w:r>
              <w:rPr>
                <w:rFonts w:hint="eastAsia" w:ascii="宋体" w:hAnsi="宋体" w:cs="宋体"/>
                <w:b/>
                <w:kern w:val="0"/>
                <w:szCs w:val="21"/>
              </w:rPr>
              <w:t>含税报价金额（人民币  元）</w:t>
            </w:r>
          </w:p>
        </w:tc>
      </w:tr>
      <w:tr w14:paraId="2972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14:paraId="7E0C8CE4">
            <w:pPr>
              <w:spacing w:line="360" w:lineRule="auto"/>
              <w:jc w:val="center"/>
              <w:rPr>
                <w:rFonts w:ascii="宋体" w:hAnsi="宋体" w:cs="宋体"/>
                <w:b/>
                <w:kern w:val="0"/>
                <w:szCs w:val="21"/>
              </w:rPr>
            </w:pPr>
            <w:r>
              <w:rPr>
                <w:rFonts w:hint="eastAsia" w:ascii="宋体" w:hAnsi="宋体" w:cs="宋体"/>
                <w:bCs/>
                <w:kern w:val="0"/>
                <w:szCs w:val="21"/>
              </w:rPr>
              <w:t>出车费</w:t>
            </w:r>
          </w:p>
        </w:tc>
        <w:tc>
          <w:tcPr>
            <w:tcW w:w="4773" w:type="dxa"/>
            <w:vAlign w:val="center"/>
          </w:tcPr>
          <w:p w14:paraId="18AAD22F">
            <w:pPr>
              <w:spacing w:line="360" w:lineRule="auto"/>
              <w:jc w:val="left"/>
              <w:rPr>
                <w:rFonts w:ascii="宋体" w:hAnsi="宋体" w:cs="宋体"/>
                <w:b/>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bookmarkStart w:id="8" w:name="_GoBack"/>
            <w:bookmarkEnd w:id="8"/>
            <w:r>
              <w:rPr>
                <w:rFonts w:hint="eastAsia" w:ascii="宋体" w:hAnsi="宋体" w:cs="宋体"/>
                <w:bCs/>
                <w:kern w:val="0"/>
                <w:szCs w:val="21"/>
                <w:u w:val="single"/>
              </w:rPr>
              <w:t xml:space="preserve">                 </w:t>
            </w:r>
          </w:p>
        </w:tc>
      </w:tr>
      <w:tr w14:paraId="78EE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32B63F7E">
            <w:pPr>
              <w:spacing w:line="360" w:lineRule="auto"/>
              <w:jc w:val="center"/>
              <w:rPr>
                <w:rFonts w:ascii="宋体" w:hAnsi="宋体" w:cs="宋体"/>
                <w:kern w:val="0"/>
                <w:szCs w:val="21"/>
              </w:rPr>
            </w:pPr>
            <w:r>
              <w:rPr>
                <w:rFonts w:hint="eastAsia" w:ascii="宋体" w:hAnsi="宋体"/>
              </w:rPr>
              <w:t>拆除费</w:t>
            </w:r>
          </w:p>
        </w:tc>
        <w:tc>
          <w:tcPr>
            <w:tcW w:w="4773" w:type="dxa"/>
            <w:vAlign w:val="center"/>
          </w:tcPr>
          <w:p w14:paraId="660AFCEB">
            <w:pPr>
              <w:spacing w:line="360" w:lineRule="auto"/>
              <w:jc w:val="left"/>
              <w:rPr>
                <w:rFonts w:ascii="宋体" w:hAnsi="宋体" w:cs="宋体"/>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720E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6CA70C07">
            <w:pPr>
              <w:spacing w:line="360" w:lineRule="auto"/>
              <w:jc w:val="center"/>
              <w:rPr>
                <w:rFonts w:ascii="宋体" w:hAnsi="宋体"/>
              </w:rPr>
            </w:pPr>
            <w:r>
              <w:rPr>
                <w:rFonts w:hint="eastAsia" w:ascii="宋体" w:hAnsi="宋体"/>
              </w:rPr>
              <w:t>广告牌切割费</w:t>
            </w:r>
          </w:p>
        </w:tc>
        <w:tc>
          <w:tcPr>
            <w:tcW w:w="4773" w:type="dxa"/>
            <w:vAlign w:val="center"/>
          </w:tcPr>
          <w:p w14:paraId="6B7EE0E7">
            <w:pPr>
              <w:spacing w:line="360" w:lineRule="auto"/>
              <w:jc w:val="left"/>
              <w:rPr>
                <w:rFonts w:ascii="宋体" w:hAnsi="宋体" w:cs="宋体"/>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1BE7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5670C8DF">
            <w:pPr>
              <w:spacing w:line="360" w:lineRule="auto"/>
              <w:jc w:val="center"/>
              <w:rPr>
                <w:rFonts w:ascii="宋体" w:hAnsi="宋体"/>
                <w:szCs w:val="21"/>
              </w:rPr>
            </w:pPr>
            <w:r>
              <w:rPr>
                <w:rFonts w:hint="eastAsia" w:ascii="宋体" w:hAnsi="宋体"/>
                <w:szCs w:val="21"/>
              </w:rPr>
              <w:t>清拆物及配件装车费</w:t>
            </w:r>
          </w:p>
        </w:tc>
        <w:tc>
          <w:tcPr>
            <w:tcW w:w="4773" w:type="dxa"/>
            <w:vAlign w:val="center"/>
          </w:tcPr>
          <w:p w14:paraId="7A645E7B">
            <w:pPr>
              <w:spacing w:line="360" w:lineRule="auto"/>
              <w:jc w:val="left"/>
              <w:rPr>
                <w:rFonts w:ascii="宋体" w:hAnsi="宋体" w:cs="宋体"/>
                <w:bCs/>
                <w:kern w:val="0"/>
                <w:szCs w:val="21"/>
              </w:rPr>
            </w:pPr>
            <w:r>
              <w:rPr>
                <w:rFonts w:hint="eastAsia" w:ascii="宋体" w:hAnsi="宋体" w:cs="宋体"/>
                <w:bCs/>
                <w:kern w:val="0"/>
                <w:szCs w:val="21"/>
              </w:rPr>
              <w:t xml:space="preserve">小写：¥ </w:t>
            </w:r>
            <w:r>
              <w:rPr>
                <w:rFonts w:hint="eastAsia" w:ascii="宋体" w:hAnsi="宋体" w:cs="宋体"/>
                <w:bCs/>
                <w:kern w:val="0"/>
                <w:szCs w:val="21"/>
                <w:u w:val="single"/>
              </w:rPr>
              <w:t xml:space="preserve">                       </w:t>
            </w:r>
          </w:p>
        </w:tc>
      </w:tr>
      <w:tr w14:paraId="3DEC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756" w:type="dxa"/>
            <w:vAlign w:val="center"/>
          </w:tcPr>
          <w:p w14:paraId="116F1AB2">
            <w:pPr>
              <w:spacing w:line="360" w:lineRule="auto"/>
              <w:jc w:val="center"/>
              <w:rPr>
                <w:rFonts w:ascii="宋体" w:hAnsi="宋体"/>
              </w:rPr>
            </w:pPr>
            <w:r>
              <w:rPr>
                <w:rFonts w:hint="eastAsia" w:ascii="宋体" w:hAnsi="宋体"/>
              </w:rPr>
              <w:t>运输费</w:t>
            </w:r>
          </w:p>
        </w:tc>
        <w:tc>
          <w:tcPr>
            <w:tcW w:w="4773" w:type="dxa"/>
            <w:vAlign w:val="center"/>
          </w:tcPr>
          <w:p w14:paraId="1D50700D">
            <w:pPr>
              <w:spacing w:line="360" w:lineRule="auto"/>
              <w:jc w:val="left"/>
              <w:rPr>
                <w:rFonts w:ascii="宋体" w:hAnsi="宋体" w:cs="宋体"/>
                <w:bCs/>
                <w:kern w:val="0"/>
                <w:szCs w:val="21"/>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r w14:paraId="2DD2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756" w:type="dxa"/>
            <w:vAlign w:val="center"/>
          </w:tcPr>
          <w:p w14:paraId="622EFD93">
            <w:pPr>
              <w:spacing w:line="360" w:lineRule="auto"/>
              <w:jc w:val="center"/>
              <w:rPr>
                <w:rFonts w:ascii="宋体" w:hAnsi="宋体"/>
                <w:b/>
                <w:bCs/>
              </w:rPr>
            </w:pPr>
            <w:r>
              <w:rPr>
                <w:rFonts w:hint="eastAsia" w:ascii="宋体" w:hAnsi="宋体"/>
                <w:b/>
                <w:bCs/>
              </w:rPr>
              <w:t>总报价</w:t>
            </w:r>
          </w:p>
          <w:p w14:paraId="6391B626">
            <w:pPr>
              <w:spacing w:line="360" w:lineRule="auto"/>
              <w:jc w:val="center"/>
              <w:rPr>
                <w:rFonts w:ascii="宋体" w:hAnsi="宋体"/>
              </w:rPr>
            </w:pPr>
            <w:r>
              <w:rPr>
                <w:rFonts w:hint="eastAsia" w:ascii="宋体" w:hAnsi="宋体"/>
                <w:b/>
                <w:bCs/>
              </w:rPr>
              <w:t>（含税）</w:t>
            </w:r>
          </w:p>
        </w:tc>
        <w:tc>
          <w:tcPr>
            <w:tcW w:w="4773" w:type="dxa"/>
            <w:vAlign w:val="center"/>
          </w:tcPr>
          <w:p w14:paraId="460148FC">
            <w:pPr>
              <w:spacing w:line="360" w:lineRule="auto"/>
              <w:jc w:val="left"/>
              <w:rPr>
                <w:rFonts w:ascii="宋体" w:hAnsi="宋体" w:cs="宋体"/>
                <w:bCs/>
                <w:kern w:val="0"/>
                <w:szCs w:val="21"/>
                <w:u w:val="single"/>
              </w:rPr>
            </w:pPr>
            <w:r>
              <w:rPr>
                <w:rFonts w:hint="eastAsia" w:ascii="宋体" w:hAnsi="宋体" w:cs="宋体"/>
                <w:bCs/>
                <w:kern w:val="0"/>
                <w:szCs w:val="21"/>
              </w:rPr>
              <w:t>大写：人民币</w:t>
            </w:r>
            <w:r>
              <w:rPr>
                <w:rFonts w:hint="eastAsia" w:ascii="宋体" w:hAnsi="宋体" w:cs="宋体"/>
                <w:bCs/>
                <w:kern w:val="0"/>
                <w:szCs w:val="21"/>
                <w:u w:val="single"/>
              </w:rPr>
              <w:t xml:space="preserve">                          </w:t>
            </w:r>
          </w:p>
          <w:p w14:paraId="293A91E9">
            <w:pPr>
              <w:spacing w:line="360" w:lineRule="auto"/>
              <w:jc w:val="left"/>
              <w:rPr>
                <w:rFonts w:ascii="宋体" w:hAnsi="宋体" w:cs="宋体"/>
                <w:bCs/>
                <w:kern w:val="0"/>
                <w:szCs w:val="21"/>
                <w:u w:val="single"/>
              </w:rPr>
            </w:pPr>
            <w:r>
              <w:rPr>
                <w:rFonts w:hint="eastAsia" w:ascii="宋体" w:hAnsi="宋体" w:cs="宋体"/>
                <w:bCs/>
                <w:kern w:val="0"/>
                <w:szCs w:val="21"/>
              </w:rPr>
              <w:t>小写：¥</w:t>
            </w:r>
            <w:r>
              <w:rPr>
                <w:rFonts w:hint="eastAsia" w:ascii="宋体" w:hAnsi="宋体" w:cs="宋体"/>
                <w:bCs/>
                <w:kern w:val="0"/>
                <w:szCs w:val="21"/>
                <w:u w:val="single"/>
              </w:rPr>
              <w:t xml:space="preserve">                               </w:t>
            </w:r>
          </w:p>
        </w:tc>
      </w:tr>
    </w:tbl>
    <w:p w14:paraId="2CC52907">
      <w:pPr>
        <w:pStyle w:val="29"/>
        <w:rPr>
          <w:rFonts w:ascii="宋体" w:hAnsi="宋体" w:cs="宋体"/>
          <w:b/>
          <w:bCs w:val="0"/>
          <w:spacing w:val="0"/>
          <w:sz w:val="21"/>
          <w:szCs w:val="21"/>
        </w:rPr>
      </w:pPr>
    </w:p>
    <w:p w14:paraId="66880939">
      <w:pPr>
        <w:pStyle w:val="29"/>
        <w:rPr>
          <w:rFonts w:ascii="宋体" w:hAnsi="宋体" w:cs="宋体"/>
          <w:b/>
          <w:bCs w:val="0"/>
          <w:spacing w:val="0"/>
          <w:sz w:val="21"/>
          <w:szCs w:val="21"/>
        </w:rPr>
      </w:pPr>
    </w:p>
    <w:p w14:paraId="696395FC">
      <w:pPr>
        <w:pStyle w:val="29"/>
        <w:rPr>
          <w:rFonts w:ascii="宋体" w:hAnsi="宋体" w:cs="宋体"/>
          <w:b/>
          <w:bCs w:val="0"/>
          <w:spacing w:val="0"/>
          <w:sz w:val="21"/>
          <w:szCs w:val="21"/>
        </w:rPr>
      </w:pPr>
    </w:p>
    <w:p w14:paraId="0B20CFF4">
      <w:pPr>
        <w:snapToGrid w:val="0"/>
        <w:spacing w:before="156" w:beforeLines="50" w:line="360" w:lineRule="auto"/>
        <w:rPr>
          <w:rFonts w:ascii="宋体" w:hAnsi="宋体"/>
          <w:sz w:val="24"/>
        </w:rPr>
      </w:pPr>
      <w:r>
        <w:rPr>
          <w:rFonts w:hint="eastAsia" w:ascii="宋体" w:hAnsi="宋体"/>
          <w:sz w:val="24"/>
        </w:rPr>
        <w:t>供应商名称：（公章）</w:t>
      </w:r>
    </w:p>
    <w:p w14:paraId="0F61AAE2">
      <w:pPr>
        <w:snapToGrid w:val="0"/>
        <w:spacing w:before="156" w:beforeLines="50" w:line="360" w:lineRule="auto"/>
        <w:rPr>
          <w:rFonts w:ascii="宋体" w:hAnsi="宋体"/>
          <w:sz w:val="24"/>
        </w:rPr>
      </w:pPr>
      <w:r>
        <w:rPr>
          <w:rFonts w:hint="eastAsia" w:ascii="宋体" w:hAnsi="宋体"/>
          <w:sz w:val="24"/>
        </w:rPr>
        <w:t>日期：     年    月    日</w:t>
      </w:r>
    </w:p>
    <w:p w14:paraId="3B7FED30">
      <w:pPr>
        <w:pStyle w:val="29"/>
        <w:rPr>
          <w:rFonts w:ascii="宋体" w:hAnsi="宋体" w:cs="宋体"/>
          <w:b/>
          <w:bCs w:val="0"/>
          <w:spacing w:val="0"/>
          <w:sz w:val="21"/>
          <w:szCs w:val="21"/>
        </w:rPr>
      </w:pPr>
    </w:p>
    <w:p w14:paraId="206844CB">
      <w:pPr>
        <w:pStyle w:val="29"/>
        <w:rPr>
          <w:rFonts w:ascii="宋体" w:hAnsi="宋体" w:cs="宋体"/>
          <w:b/>
          <w:bCs w:val="0"/>
          <w:spacing w:val="0"/>
          <w:sz w:val="21"/>
          <w:szCs w:val="21"/>
        </w:rPr>
      </w:pPr>
    </w:p>
    <w:p w14:paraId="54496940">
      <w:pPr>
        <w:pStyle w:val="29"/>
        <w:rPr>
          <w:rFonts w:ascii="宋体" w:hAnsi="宋体" w:cs="宋体"/>
          <w:b/>
          <w:bCs w:val="0"/>
          <w:spacing w:val="0"/>
          <w:sz w:val="21"/>
          <w:szCs w:val="21"/>
        </w:rPr>
      </w:pPr>
    </w:p>
    <w:p w14:paraId="2002B2B3">
      <w:pPr>
        <w:pStyle w:val="29"/>
        <w:rPr>
          <w:rFonts w:ascii="宋体" w:hAnsi="宋体" w:cs="宋体"/>
          <w:b/>
          <w:bCs w:val="0"/>
          <w:spacing w:val="0"/>
          <w:sz w:val="21"/>
          <w:szCs w:val="21"/>
        </w:rPr>
      </w:pPr>
    </w:p>
    <w:p w14:paraId="2FDFF098">
      <w:pPr>
        <w:pStyle w:val="29"/>
        <w:rPr>
          <w:rFonts w:ascii="宋体" w:hAnsi="宋体" w:cs="宋体"/>
          <w:b/>
          <w:bCs w:val="0"/>
          <w:spacing w:val="0"/>
          <w:sz w:val="21"/>
          <w:szCs w:val="21"/>
        </w:rPr>
      </w:pPr>
    </w:p>
    <w:p w14:paraId="7707C979">
      <w:pPr>
        <w:pStyle w:val="29"/>
        <w:rPr>
          <w:rFonts w:ascii="宋体" w:hAnsi="宋体" w:cs="宋体"/>
          <w:b/>
          <w:bCs w:val="0"/>
          <w:spacing w:val="0"/>
          <w:sz w:val="21"/>
          <w:szCs w:val="21"/>
        </w:rPr>
      </w:pPr>
    </w:p>
    <w:p w14:paraId="1E749969">
      <w:pPr>
        <w:pStyle w:val="29"/>
        <w:rPr>
          <w:rFonts w:ascii="宋体" w:hAnsi="宋体" w:cs="宋体"/>
          <w:b/>
          <w:bCs w:val="0"/>
          <w:spacing w:val="0"/>
          <w:sz w:val="21"/>
          <w:szCs w:val="21"/>
        </w:rPr>
      </w:pPr>
    </w:p>
    <w:p w14:paraId="1A267A44">
      <w:pPr>
        <w:pStyle w:val="29"/>
        <w:rPr>
          <w:rFonts w:ascii="宋体" w:hAnsi="宋体" w:cs="宋体"/>
          <w:b/>
          <w:bCs w:val="0"/>
          <w:spacing w:val="0"/>
          <w:sz w:val="21"/>
          <w:szCs w:val="21"/>
        </w:rPr>
      </w:pPr>
    </w:p>
    <w:sectPr>
      <w:footerReference r:id="rId4" w:type="default"/>
      <w:pgSz w:w="11906" w:h="16838"/>
      <w:pgMar w:top="1134" w:right="1134" w:bottom="1134" w:left="1418" w:header="851" w:footer="75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B40D">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3A2D">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B5C1F"/>
    <w:multiLevelType w:val="singleLevel"/>
    <w:tmpl w:val="BCAB5C1F"/>
    <w:lvl w:ilvl="0" w:tentative="0">
      <w:start w:val="3"/>
      <w:numFmt w:val="chineseCounting"/>
      <w:suff w:val="nothing"/>
      <w:lvlText w:val="%1、"/>
      <w:lvlJc w:val="left"/>
      <w:rPr>
        <w:rFonts w:hint="eastAsia"/>
      </w:rPr>
    </w:lvl>
  </w:abstractNum>
  <w:abstractNum w:abstractNumId="1">
    <w:nsid w:val="026907AC"/>
    <w:multiLevelType w:val="singleLevel"/>
    <w:tmpl w:val="026907AC"/>
    <w:lvl w:ilvl="0" w:tentative="0">
      <w:start w:val="3"/>
      <w:numFmt w:val="decimal"/>
      <w:suff w:val="nothing"/>
      <w:lvlText w:val="%1、"/>
      <w:lvlJc w:val="left"/>
    </w:lvl>
  </w:abstractNum>
  <w:abstractNum w:abstractNumId="2">
    <w:nsid w:val="55212B58"/>
    <w:multiLevelType w:val="multilevel"/>
    <w:tmpl w:val="55212B58"/>
    <w:lvl w:ilvl="0" w:tentative="0">
      <w:start w:val="1"/>
      <w:numFmt w:val="decimal"/>
      <w:lvlText w:val="%1."/>
      <w:lvlJc w:val="left"/>
      <w:pPr>
        <w:tabs>
          <w:tab w:val="left" w:pos="420"/>
        </w:tabs>
        <w:ind w:left="420" w:hanging="420"/>
      </w:pPr>
    </w:lvl>
    <w:lvl w:ilvl="1" w:tentative="0">
      <w:start w:val="1"/>
      <w:numFmt w:val="lowerLetter"/>
      <w:pStyle w:val="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ZWEyMjNmM2RiZDNlZDc0ZDJkZWU0NTk5MjJjY2UifQ=="/>
  </w:docVars>
  <w:rsids>
    <w:rsidRoot w:val="00763491"/>
    <w:rsid w:val="000331CF"/>
    <w:rsid w:val="00055D5C"/>
    <w:rsid w:val="0007540F"/>
    <w:rsid w:val="00081CB4"/>
    <w:rsid w:val="00157843"/>
    <w:rsid w:val="00190604"/>
    <w:rsid w:val="00191D54"/>
    <w:rsid w:val="001C7AC1"/>
    <w:rsid w:val="00281BA4"/>
    <w:rsid w:val="00317435"/>
    <w:rsid w:val="00432104"/>
    <w:rsid w:val="00496844"/>
    <w:rsid w:val="006336EA"/>
    <w:rsid w:val="006545FD"/>
    <w:rsid w:val="006E7B65"/>
    <w:rsid w:val="00763491"/>
    <w:rsid w:val="00953168"/>
    <w:rsid w:val="009B01F6"/>
    <w:rsid w:val="009E70EC"/>
    <w:rsid w:val="00A930B0"/>
    <w:rsid w:val="00B713B0"/>
    <w:rsid w:val="00B929A3"/>
    <w:rsid w:val="00C36DF7"/>
    <w:rsid w:val="00E1287F"/>
    <w:rsid w:val="00E20823"/>
    <w:rsid w:val="00EB7C69"/>
    <w:rsid w:val="00F71D92"/>
    <w:rsid w:val="00F830E9"/>
    <w:rsid w:val="09166AE4"/>
    <w:rsid w:val="0CD777C0"/>
    <w:rsid w:val="0E1F6726"/>
    <w:rsid w:val="173337FE"/>
    <w:rsid w:val="3A26058D"/>
    <w:rsid w:val="4B393265"/>
    <w:rsid w:val="50540473"/>
    <w:rsid w:val="50B64B2A"/>
    <w:rsid w:val="51AE35F5"/>
    <w:rsid w:val="5B612378"/>
    <w:rsid w:val="60553B0E"/>
    <w:rsid w:val="61260362"/>
    <w:rsid w:val="68EC64F3"/>
    <w:rsid w:val="6B96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autoRedefine/>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1"/>
    <w:autoRedefine/>
    <w:qFormat/>
    <w:uiPriority w:val="0"/>
    <w:pPr>
      <w:ind w:firstLine="420"/>
    </w:pPr>
    <w:rPr>
      <w:szCs w:val="20"/>
    </w:rPr>
  </w:style>
  <w:style w:type="paragraph" w:styleId="4">
    <w:name w:val="caption"/>
    <w:basedOn w:val="1"/>
    <w:next w:val="1"/>
    <w:autoRedefine/>
    <w:semiHidden/>
    <w:unhideWhenUsed/>
    <w:qFormat/>
    <w:uiPriority w:val="35"/>
    <w:rPr>
      <w:rFonts w:eastAsia="黑体" w:asciiTheme="majorHAnsi" w:hAnsiTheme="majorHAnsi" w:cstheme="majorBidi"/>
      <w:sz w:val="20"/>
      <w:szCs w:val="20"/>
    </w:rPr>
  </w:style>
  <w:style w:type="paragraph" w:styleId="5">
    <w:name w:val="annotation text"/>
    <w:basedOn w:val="1"/>
    <w:link w:val="34"/>
    <w:autoRedefine/>
    <w:semiHidden/>
    <w:unhideWhenUsed/>
    <w:qFormat/>
    <w:uiPriority w:val="99"/>
    <w:pPr>
      <w:jc w:val="left"/>
    </w:pPr>
  </w:style>
  <w:style w:type="paragraph" w:styleId="6">
    <w:name w:val="Body Text"/>
    <w:basedOn w:val="1"/>
    <w:link w:val="18"/>
    <w:autoRedefine/>
    <w:qFormat/>
    <w:uiPriority w:val="0"/>
    <w:pPr>
      <w:spacing w:after="120"/>
    </w:pPr>
  </w:style>
  <w:style w:type="paragraph" w:styleId="7">
    <w:name w:val="Date"/>
    <w:basedOn w:val="1"/>
    <w:next w:val="1"/>
    <w:link w:val="30"/>
    <w:autoRedefine/>
    <w:qFormat/>
    <w:uiPriority w:val="0"/>
    <w:pPr>
      <w:adjustRightInd w:val="0"/>
      <w:spacing w:line="312" w:lineRule="atLeast"/>
      <w:jc w:val="right"/>
      <w:textAlignment w:val="baseline"/>
    </w:pPr>
    <w:rPr>
      <w:kern w:val="0"/>
      <w:sz w:val="32"/>
      <w:szCs w:val="20"/>
    </w:rPr>
  </w:style>
  <w:style w:type="paragraph" w:styleId="8">
    <w:name w:val="endnote text"/>
    <w:basedOn w:val="1"/>
    <w:link w:val="19"/>
    <w:autoRedefine/>
    <w:qFormat/>
    <w:uiPriority w:val="0"/>
    <w:pPr>
      <w:snapToGrid w:val="0"/>
      <w:jc w:val="left"/>
    </w:pPr>
    <w:rPr>
      <w:rFonts w:ascii="宋体" w:hAnsi="宋体"/>
      <w:kern w:val="0"/>
      <w:sz w:val="28"/>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autoRedefine/>
    <w:qFormat/>
    <w:uiPriority w:val="0"/>
    <w:rPr>
      <w:szCs w:val="20"/>
    </w:rPr>
  </w:style>
  <w:style w:type="paragraph" w:styleId="13">
    <w:name w:val="index 1"/>
    <w:basedOn w:val="1"/>
    <w:next w:val="1"/>
    <w:autoRedefine/>
    <w:semiHidden/>
    <w:unhideWhenUsed/>
    <w:qFormat/>
    <w:uiPriority w:val="99"/>
  </w:style>
  <w:style w:type="paragraph" w:styleId="14">
    <w:name w:val="annotation subject"/>
    <w:basedOn w:val="5"/>
    <w:next w:val="5"/>
    <w:link w:val="35"/>
    <w:autoRedefine/>
    <w:semiHidden/>
    <w:unhideWhenUsed/>
    <w:qFormat/>
    <w:uiPriority w:val="99"/>
    <w:rPr>
      <w:b/>
      <w:bCs/>
    </w:rPr>
  </w:style>
  <w:style w:type="character" w:styleId="17">
    <w:name w:val="annotation reference"/>
    <w:basedOn w:val="16"/>
    <w:autoRedefine/>
    <w:semiHidden/>
    <w:unhideWhenUsed/>
    <w:qFormat/>
    <w:uiPriority w:val="99"/>
    <w:rPr>
      <w:sz w:val="21"/>
      <w:szCs w:val="21"/>
    </w:rPr>
  </w:style>
  <w:style w:type="character" w:customStyle="1" w:styleId="18">
    <w:name w:val="正文文本 字符"/>
    <w:basedOn w:val="16"/>
    <w:link w:val="6"/>
    <w:autoRedefine/>
    <w:qFormat/>
    <w:uiPriority w:val="0"/>
    <w:rPr>
      <w:rFonts w:ascii="Times New Roman" w:hAnsi="Times New Roman" w:eastAsia="宋体" w:cs="Times New Roman"/>
      <w:szCs w:val="24"/>
    </w:rPr>
  </w:style>
  <w:style w:type="character" w:customStyle="1" w:styleId="19">
    <w:name w:val="尾注文本 字符"/>
    <w:basedOn w:val="16"/>
    <w:link w:val="8"/>
    <w:autoRedefine/>
    <w:qFormat/>
    <w:uiPriority w:val="0"/>
    <w:rPr>
      <w:rFonts w:ascii="宋体" w:hAnsi="宋体" w:eastAsia="宋体" w:cs="Times New Roman"/>
      <w:kern w:val="0"/>
      <w:sz w:val="28"/>
      <w:szCs w:val="24"/>
    </w:rPr>
  </w:style>
  <w:style w:type="character" w:customStyle="1" w:styleId="20">
    <w:name w:val="页脚 字符"/>
    <w:basedOn w:val="16"/>
    <w:link w:val="10"/>
    <w:autoRedefine/>
    <w:qFormat/>
    <w:uiPriority w:val="99"/>
    <w:rPr>
      <w:rFonts w:ascii="Times New Roman" w:hAnsi="Times New Roman" w:eastAsia="宋体" w:cs="Times New Roman"/>
      <w:sz w:val="18"/>
      <w:szCs w:val="18"/>
    </w:rPr>
  </w:style>
  <w:style w:type="character" w:customStyle="1" w:styleId="21">
    <w:name w:val="页眉 字符"/>
    <w:basedOn w:val="16"/>
    <w:link w:val="11"/>
    <w:autoRedefine/>
    <w:qFormat/>
    <w:uiPriority w:val="0"/>
    <w:rPr>
      <w:rFonts w:ascii="Times New Roman" w:hAnsi="Times New Roman" w:eastAsia="宋体" w:cs="Times New Roman"/>
      <w:sz w:val="18"/>
      <w:szCs w:val="18"/>
    </w:rPr>
  </w:style>
  <w:style w:type="paragraph" w:customStyle="1" w:styleId="2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4">
    <w:name w:val="题注4"/>
    <w:basedOn w:val="1"/>
    <w:next w:val="1"/>
    <w:autoRedefine/>
    <w:qFormat/>
    <w:uiPriority w:val="0"/>
    <w:pPr>
      <w:snapToGrid w:val="0"/>
      <w:ind w:left="72" w:right="-80" w:rightChars="-38" w:hanging="127"/>
      <w:jc w:val="center"/>
    </w:pPr>
    <w:rPr>
      <w:b/>
      <w:bCs/>
      <w:color w:val="000000"/>
      <w:szCs w:val="21"/>
      <w:lang w:val="en-GB"/>
    </w:rPr>
  </w:style>
  <w:style w:type="character" w:customStyle="1" w:styleId="25">
    <w:name w:val="批注框文本 字符"/>
    <w:basedOn w:val="16"/>
    <w:link w:val="9"/>
    <w:autoRedefine/>
    <w:semiHidden/>
    <w:qFormat/>
    <w:uiPriority w:val="99"/>
    <w:rPr>
      <w:rFonts w:ascii="Times New Roman" w:hAnsi="Times New Roman" w:eastAsia="宋体" w:cs="Times New Roman"/>
      <w:sz w:val="18"/>
      <w:szCs w:val="18"/>
    </w:rPr>
  </w:style>
  <w:style w:type="character" w:customStyle="1" w:styleId="26">
    <w:name w:val="标题 2 字符"/>
    <w:basedOn w:val="16"/>
    <w:link w:val="2"/>
    <w:autoRedefine/>
    <w:qFormat/>
    <w:uiPriority w:val="0"/>
    <w:rPr>
      <w:rFonts w:ascii="Arial" w:hAnsi="Arial" w:eastAsia="黑体" w:cs="Times New Roman"/>
      <w:b/>
      <w:kern w:val="0"/>
      <w:sz w:val="32"/>
      <w:szCs w:val="20"/>
    </w:rPr>
  </w:style>
  <w:style w:type="character" w:customStyle="1" w:styleId="27">
    <w:name w:val="标题1"/>
    <w:autoRedefine/>
    <w:qFormat/>
    <w:uiPriority w:val="0"/>
    <w:rPr>
      <w:rFonts w:eastAsia="宋体"/>
      <w:kern w:val="2"/>
      <w:sz w:val="24"/>
      <w:szCs w:val="24"/>
      <w:lang w:val="en-US" w:eastAsia="zh-CN" w:bidi="ar-SA"/>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日期 字符"/>
    <w:basedOn w:val="16"/>
    <w:link w:val="7"/>
    <w:autoRedefine/>
    <w:qFormat/>
    <w:uiPriority w:val="0"/>
    <w:rPr>
      <w:rFonts w:ascii="Times New Roman" w:hAnsi="Times New Roman" w:eastAsia="宋体" w:cs="Times New Roman"/>
      <w:kern w:val="0"/>
      <w:sz w:val="32"/>
      <w:szCs w:val="20"/>
    </w:rPr>
  </w:style>
  <w:style w:type="character" w:customStyle="1" w:styleId="31">
    <w:name w:val="正文缩进 字符"/>
    <w:link w:val="3"/>
    <w:autoRedefine/>
    <w:qFormat/>
    <w:uiPriority w:val="0"/>
    <w:rPr>
      <w:rFonts w:ascii="Times New Roman" w:hAnsi="Times New Roman" w:eastAsia="宋体" w:cs="Times New Roman"/>
      <w:szCs w:val="20"/>
    </w:rPr>
  </w:style>
  <w:style w:type="paragraph" w:customStyle="1" w:styleId="32">
    <w:name w:val="题注1"/>
    <w:basedOn w:val="1"/>
    <w:next w:val="4"/>
    <w:autoRedefine/>
    <w:qFormat/>
    <w:uiPriority w:val="0"/>
    <w:rPr>
      <w:rFonts w:ascii="Arial" w:hAnsi="Arial"/>
    </w:rPr>
  </w:style>
  <w:style w:type="paragraph" w:customStyle="1" w:styleId="33">
    <w:name w:val="_Style 5"/>
    <w:basedOn w:val="1"/>
    <w:autoRedefine/>
    <w:qFormat/>
    <w:uiPriority w:val="0"/>
    <w:rPr>
      <w:rFonts w:ascii="华文仿宋" w:hAnsi="华文仿宋" w:eastAsia="仿宋_GB2312" w:cs="华文仿宋"/>
      <w:sz w:val="24"/>
      <w:szCs w:val="20"/>
    </w:rPr>
  </w:style>
  <w:style w:type="character" w:customStyle="1" w:styleId="34">
    <w:name w:val="批注文字 字符"/>
    <w:basedOn w:val="16"/>
    <w:link w:val="5"/>
    <w:autoRedefine/>
    <w:semiHidden/>
    <w:qFormat/>
    <w:uiPriority w:val="99"/>
    <w:rPr>
      <w:rFonts w:ascii="Times New Roman" w:hAnsi="Times New Roman" w:eastAsia="宋体" w:cs="Times New Roman"/>
      <w:szCs w:val="24"/>
    </w:rPr>
  </w:style>
  <w:style w:type="character" w:customStyle="1" w:styleId="35">
    <w:name w:val="批注主题 字符"/>
    <w:basedOn w:val="34"/>
    <w:link w:val="14"/>
    <w:autoRedefine/>
    <w:semiHidden/>
    <w:qFormat/>
    <w:uiPriority w:val="99"/>
    <w:rPr>
      <w:rFonts w:ascii="Times New Roman" w:hAnsi="Times New Roman" w:eastAsia="宋体" w:cs="Times New Roman"/>
      <w:b/>
      <w:bCs/>
      <w:szCs w:val="24"/>
    </w:rPr>
  </w:style>
  <w:style w:type="paragraph" w:customStyle="1" w:styleId="36">
    <w:name w:val="正文正"/>
    <w:basedOn w:val="1"/>
    <w:autoRedefine/>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16E9-80AD-4286-9FF5-89E5D374E6F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1492</Words>
  <Characters>1506</Characters>
  <Lines>14</Lines>
  <Paragraphs>4</Paragraphs>
  <TotalTime>4</TotalTime>
  <ScaleCrop>false</ScaleCrop>
  <LinksUpToDate>false</LinksUpToDate>
  <CharactersWithSpaces>1804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2022-06-27T12:26:00Z</dcterms:created>
  <dc:creator>Administrator</dc:creator>
  <cp:lastModifiedBy>陆</cp:lastModifiedBy>
  <dcterms:modified xsi:type="dcterms:W3CDTF">2025-07-11T07:27:47Z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0396B85CA561466EAB4042E85B0D7157</vt:lpwstr>
  </property>
  <property fmtid="{D5CDD505-2E9C-101B-9397-08002B2CF9AE}" pid="4" name="KSOTemplateDocerSaveRecord">
    <vt:lpwstr>eyJoZGlkIjoiOGRmYzk0ZjM2YzUxZjE3ZmNkZGNkNzg4NzIxMzBjZjQiLCJ1c2VySWQiOiIxNjAxMjI1NDM3In0=</vt:lpwstr>
  </property>
</Properties>
</file>