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宋体" w:hAnsi="宋体" w:eastAsia="宋体" w:cs="宋体"/>
          <w:bCs/>
          <w:sz w:val="24"/>
        </w:rPr>
      </w:pPr>
      <w:r>
        <w:rPr>
          <w:rFonts w:hint="eastAsia" w:ascii="宋体" w:hAnsi="宋体" w:eastAsia="宋体" w:cs="宋体"/>
          <w:bCs/>
          <w:sz w:val="24"/>
        </w:rPr>
        <w:t>附件1：</w:t>
      </w:r>
    </w:p>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交通执法音像设备及网络套餐项目采购需求</w:t>
      </w:r>
    </w:p>
    <w:p>
      <w:pPr>
        <w:spacing w:line="360" w:lineRule="auto"/>
        <w:rPr>
          <w:rFonts w:ascii="宋体" w:hAnsi="宋体" w:eastAsia="宋体" w:cs="宋体"/>
          <w:b/>
          <w:bCs/>
          <w:color w:val="000000"/>
          <w:kern w:val="0"/>
          <w:sz w:val="24"/>
          <w:lang w:val="en-GB"/>
        </w:rPr>
      </w:pPr>
      <w:r>
        <w:rPr>
          <w:rFonts w:hint="eastAsia" w:ascii="宋体" w:hAnsi="宋体" w:eastAsia="宋体" w:cs="宋体"/>
          <w:b/>
          <w:bCs/>
          <w:color w:val="000000"/>
          <w:kern w:val="0"/>
          <w:sz w:val="24"/>
          <w:lang w:val="en-GB"/>
        </w:rPr>
        <w:t>一、项目预算金额</w:t>
      </w:r>
    </w:p>
    <w:p>
      <w:pPr>
        <w:spacing w:line="360" w:lineRule="auto"/>
        <w:ind w:firstLine="480" w:firstLineChars="200"/>
        <w:rPr>
          <w:rFonts w:ascii="宋体" w:hAnsi="宋体" w:eastAsia="宋体" w:cs="宋体"/>
          <w:sz w:val="24"/>
          <w:lang w:val="en-GB"/>
        </w:rPr>
      </w:pPr>
      <w:r>
        <w:rPr>
          <w:rFonts w:hint="eastAsia" w:ascii="宋体" w:hAnsi="宋体" w:eastAsia="宋体" w:cs="宋体"/>
          <w:bCs/>
          <w:color w:val="000000"/>
          <w:kern w:val="0"/>
          <w:sz w:val="24"/>
          <w:lang w:val="en-GB"/>
        </w:rPr>
        <w:t>人民币：3,750,</w:t>
      </w:r>
      <w:r>
        <w:rPr>
          <w:rFonts w:hint="eastAsia" w:ascii="宋体" w:hAnsi="宋体" w:eastAsia="宋体" w:cs="宋体"/>
          <w:bCs/>
          <w:color w:val="000000"/>
          <w:kern w:val="0"/>
          <w:sz w:val="24"/>
        </w:rPr>
        <w:t>00</w:t>
      </w:r>
      <w:r>
        <w:rPr>
          <w:rFonts w:hint="eastAsia" w:ascii="宋体" w:hAnsi="宋体" w:eastAsia="宋体" w:cs="宋体"/>
          <w:bCs/>
          <w:color w:val="000000"/>
          <w:kern w:val="0"/>
          <w:sz w:val="24"/>
          <w:lang w:val="en-GB"/>
        </w:rPr>
        <w:t>0.00元</w:t>
      </w:r>
    </w:p>
    <w:p>
      <w:pPr>
        <w:spacing w:line="360" w:lineRule="auto"/>
        <w:rPr>
          <w:rFonts w:ascii="宋体" w:hAnsi="宋体" w:eastAsia="宋体" w:cs="宋体"/>
          <w:b/>
          <w:bCs/>
          <w:color w:val="000000"/>
          <w:kern w:val="0"/>
          <w:sz w:val="24"/>
          <w:lang w:val="en-GB"/>
        </w:rPr>
      </w:pPr>
      <w:r>
        <w:rPr>
          <w:rFonts w:hint="eastAsia" w:ascii="宋体" w:hAnsi="宋体" w:eastAsia="宋体" w:cs="宋体"/>
          <w:b/>
          <w:bCs/>
          <w:color w:val="000000"/>
          <w:kern w:val="0"/>
          <w:sz w:val="24"/>
          <w:lang w:val="en-GB"/>
        </w:rPr>
        <w:t>二</w:t>
      </w:r>
      <w:r>
        <w:rPr>
          <w:rFonts w:ascii="宋体" w:hAnsi="宋体" w:eastAsia="宋体" w:cs="宋体"/>
          <w:b/>
          <w:bCs/>
          <w:color w:val="000000"/>
          <w:kern w:val="0"/>
          <w:sz w:val="24"/>
          <w:lang w:val="en-GB"/>
        </w:rPr>
        <w:t>、标的提供时间</w:t>
      </w:r>
    </w:p>
    <w:p>
      <w:pPr>
        <w:tabs>
          <w:tab w:val="left" w:pos="510"/>
        </w:tabs>
        <w:snapToGrid w:val="0"/>
        <w:spacing w:line="360" w:lineRule="auto"/>
        <w:ind w:firstLine="480" w:firstLineChars="200"/>
        <w:rPr>
          <w:rFonts w:hint="eastAsia" w:ascii="宋体" w:hAnsi="宋体" w:eastAsia="宋体" w:cs="Times New Roman"/>
          <w:kern w:val="2"/>
          <w:sz w:val="24"/>
          <w:szCs w:val="24"/>
          <w:shd w:val="clear" w:fill="FFFFFF"/>
          <w:lang w:val="en-US" w:eastAsia="zh-CN" w:bidi="ar"/>
        </w:rPr>
      </w:pPr>
      <w:r>
        <w:rPr>
          <w:rFonts w:hint="eastAsia" w:ascii="宋体" w:hAnsi="宋体" w:eastAsia="宋体" w:cs="Times New Roman"/>
          <w:kern w:val="2"/>
          <w:sz w:val="24"/>
          <w:szCs w:val="24"/>
          <w:shd w:val="clear" w:fill="FFFFFF"/>
          <w:lang w:val="en-US" w:eastAsia="zh-CN" w:bidi="ar"/>
        </w:rPr>
        <w:t>自合同签订之日起2个月内完成</w:t>
      </w:r>
      <w:r>
        <w:rPr>
          <w:rFonts w:hint="eastAsia" w:ascii="宋体" w:hAnsi="宋体" w:eastAsia="宋体" w:cs="Times New Roman"/>
          <w:b/>
          <w:bCs w:val="0"/>
          <w:kern w:val="2"/>
          <w:sz w:val="24"/>
          <w:szCs w:val="24"/>
          <w:shd w:val="clear" w:fill="FFFFFF"/>
          <w:lang w:val="en-US" w:eastAsia="zh-CN" w:bidi="ar"/>
        </w:rPr>
        <w:t>初步验收，包括：</w:t>
      </w:r>
      <w:r>
        <w:rPr>
          <w:rFonts w:hint="eastAsia" w:ascii="宋体" w:hAnsi="宋体" w:eastAsia="宋体" w:cs="Times New Roman"/>
          <w:kern w:val="2"/>
          <w:sz w:val="24"/>
          <w:szCs w:val="24"/>
          <w:shd w:val="clear" w:fill="FFFFFF"/>
          <w:lang w:val="en-US" w:eastAsia="zh-CN" w:bidi="ar"/>
        </w:rPr>
        <w:t>供货、安装并接入</w:t>
      </w:r>
      <w:r>
        <w:rPr>
          <w:rFonts w:hint="eastAsia" w:ascii="宋体" w:hAnsi="宋体" w:eastAsia="宋体" w:cs="Times New Roman"/>
          <w:bCs/>
          <w:kern w:val="2"/>
          <w:sz w:val="24"/>
          <w:szCs w:val="24"/>
          <w:lang w:val="en-US" w:eastAsia="zh-CN" w:bidi="ar"/>
        </w:rPr>
        <w:t>执法全过程监管子系统</w:t>
      </w:r>
      <w:r>
        <w:rPr>
          <w:rFonts w:hint="eastAsia" w:ascii="宋体" w:hAnsi="宋体" w:eastAsia="宋体" w:cs="Times New Roman"/>
          <w:kern w:val="2"/>
          <w:sz w:val="24"/>
          <w:szCs w:val="24"/>
          <w:shd w:val="clear" w:fill="FFFFFF"/>
          <w:lang w:val="en-US" w:eastAsia="zh-CN" w:bidi="ar"/>
        </w:rPr>
        <w:t>；</w:t>
      </w:r>
      <w:r>
        <w:rPr>
          <w:rFonts w:hint="eastAsia" w:ascii="宋体" w:hAnsi="宋体" w:eastAsia="宋体" w:cs="Times New Roman"/>
          <w:b/>
          <w:bCs w:val="0"/>
          <w:kern w:val="2"/>
          <w:sz w:val="24"/>
          <w:szCs w:val="24"/>
          <w:shd w:val="clear" w:fill="FFFFFF"/>
          <w:lang w:val="en-US" w:eastAsia="zh-CN" w:bidi="ar"/>
        </w:rPr>
        <w:t>初步验收通过后进入</w:t>
      </w:r>
      <w:r>
        <w:rPr>
          <w:rFonts w:hint="eastAsia" w:ascii="宋体" w:hAnsi="宋体" w:eastAsia="宋体" w:cs="Times New Roman"/>
          <w:kern w:val="2"/>
          <w:sz w:val="24"/>
          <w:szCs w:val="24"/>
          <w:shd w:val="clear" w:fill="FFFFFF"/>
          <w:lang w:val="en-US" w:eastAsia="zh-CN" w:bidi="ar"/>
        </w:rPr>
        <w:t>3个月的试运行，试运行通过后可进行</w:t>
      </w:r>
      <w:r>
        <w:rPr>
          <w:rFonts w:hint="eastAsia" w:ascii="宋体" w:hAnsi="宋体" w:eastAsia="宋体" w:cs="Times New Roman"/>
          <w:b/>
          <w:bCs w:val="0"/>
          <w:kern w:val="2"/>
          <w:sz w:val="24"/>
          <w:szCs w:val="24"/>
          <w:shd w:val="clear" w:fill="FFFFFF"/>
          <w:lang w:val="en-US" w:eastAsia="zh-CN" w:bidi="ar"/>
        </w:rPr>
        <w:t>最终验收</w:t>
      </w:r>
      <w:r>
        <w:rPr>
          <w:rFonts w:hint="eastAsia" w:ascii="宋体" w:hAnsi="宋体" w:eastAsia="宋体" w:cs="Times New Roman"/>
          <w:kern w:val="2"/>
          <w:sz w:val="24"/>
          <w:szCs w:val="24"/>
          <w:shd w:val="clear" w:fill="FFFFFF"/>
          <w:lang w:val="en-US" w:eastAsia="zh-CN" w:bidi="ar"/>
        </w:rPr>
        <w:t>工作。本项目通信服务期3年，通信服务期自最终验收合格之日起计算。</w:t>
      </w:r>
    </w:p>
    <w:p>
      <w:pPr>
        <w:tabs>
          <w:tab w:val="left" w:pos="510"/>
        </w:tabs>
        <w:snapToGrid w:val="0"/>
        <w:spacing w:line="360" w:lineRule="auto"/>
        <w:rPr>
          <w:rFonts w:ascii="宋体" w:hAnsi="宋体" w:eastAsia="宋体" w:cs="Times New Roman"/>
          <w:b/>
          <w:bCs/>
          <w:sz w:val="24"/>
        </w:rPr>
      </w:pPr>
      <w:r>
        <w:rPr>
          <w:rFonts w:hint="eastAsia" w:ascii="宋体" w:hAnsi="宋体" w:eastAsia="宋体" w:cs="Times New Roman"/>
          <w:b/>
          <w:bCs/>
          <w:sz w:val="24"/>
          <w:lang w:bidi="ar"/>
        </w:rPr>
        <w:t>二、项目目标</w:t>
      </w:r>
    </w:p>
    <w:p>
      <w:pPr>
        <w:tabs>
          <w:tab w:val="left" w:pos="510"/>
        </w:tabs>
        <w:snapToGrid w:val="0"/>
        <w:spacing w:line="360" w:lineRule="auto"/>
        <w:ind w:firstLine="480" w:firstLineChars="200"/>
        <w:rPr>
          <w:rFonts w:hint="eastAsia" w:ascii="宋体" w:hAnsi="宋体" w:eastAsia="宋体" w:cs="Times New Roman"/>
          <w:b w:val="0"/>
          <w:bCs w:val="0"/>
          <w:sz w:val="24"/>
          <w:lang w:bidi="ar"/>
        </w:rPr>
      </w:pPr>
      <w:r>
        <w:rPr>
          <w:rFonts w:hint="eastAsia" w:ascii="宋体" w:hAnsi="宋体" w:eastAsia="宋体" w:cs="Times New Roman"/>
          <w:b w:val="0"/>
          <w:bCs w:val="0"/>
          <w:sz w:val="24"/>
          <w:lang w:bidi="ar"/>
        </w:rPr>
        <w:t>交通执法全过程监管子系统建设，以执法记录仪为点、以采集工作站为轴、以管理服务器为中心，建立音像采集自动化、数据一体化、分析智能化、信息安全化、平台拓展性强的信息化体系，实现音像记录可采集、可存储、可调阅数字化管理，实现执法全过程留痕和可回溯管理，为执法工作顺利开展提供有力的保障。</w:t>
      </w:r>
    </w:p>
    <w:p>
      <w:pPr>
        <w:tabs>
          <w:tab w:val="left" w:pos="510"/>
        </w:tabs>
        <w:snapToGrid w:val="0"/>
        <w:spacing w:line="360" w:lineRule="auto"/>
        <w:rPr>
          <w:rFonts w:ascii="宋体" w:hAnsi="宋体" w:eastAsia="宋体" w:cs="Times New Roman"/>
          <w:b/>
          <w:bCs/>
          <w:sz w:val="24"/>
        </w:rPr>
      </w:pPr>
      <w:r>
        <w:rPr>
          <w:rFonts w:hint="eastAsia" w:ascii="宋体" w:hAnsi="宋体" w:eastAsia="宋体" w:cs="Times New Roman"/>
          <w:b/>
          <w:bCs/>
          <w:sz w:val="24"/>
          <w:lang w:bidi="ar"/>
        </w:rPr>
        <w:t>三、工作要求</w:t>
      </w:r>
    </w:p>
    <w:p>
      <w:pPr>
        <w:keepNext w:val="0"/>
        <w:keepLines w:val="0"/>
        <w:widowControl w:val="0"/>
        <w:suppressLineNumbers w:val="0"/>
        <w:tabs>
          <w:tab w:val="left" w:pos="510"/>
          <w:tab w:val="left" w:pos="540"/>
        </w:tabs>
        <w:spacing w:before="0" w:beforeAutospacing="0" w:after="0" w:afterAutospacing="0" w:line="360" w:lineRule="auto"/>
        <w:ind w:left="0" w:right="0" w:firstLine="482" w:firstLineChars="200"/>
        <w:jc w:val="both"/>
        <w:rPr>
          <w:rFonts w:hint="eastAsia" w:ascii="宋体" w:hAnsi="宋体" w:eastAsia="宋体" w:cs="Times New Roman"/>
          <w:b/>
          <w:bCs/>
          <w:sz w:val="24"/>
          <w:szCs w:val="24"/>
          <w:lang w:val="en-US"/>
        </w:rPr>
      </w:pPr>
      <w:r>
        <w:rPr>
          <w:rFonts w:hint="eastAsia" w:ascii="宋体" w:hAnsi="宋体" w:eastAsia="宋体" w:cs="Times New Roman"/>
          <w:b/>
          <w:bCs/>
          <w:kern w:val="2"/>
          <w:sz w:val="24"/>
          <w:szCs w:val="24"/>
          <w:lang w:val="en-US" w:eastAsia="zh-CN" w:bidi="ar"/>
        </w:rPr>
        <w:t>（一）配合做好执法全过程监管子系统部署和应用工作</w:t>
      </w:r>
    </w:p>
    <w:p>
      <w:pPr>
        <w:keepNext w:val="0"/>
        <w:keepLines w:val="0"/>
        <w:widowControl w:val="0"/>
        <w:suppressLineNumbers w:val="0"/>
        <w:tabs>
          <w:tab w:val="left" w:pos="510"/>
          <w:tab w:val="left" w:pos="540"/>
        </w:tabs>
        <w:spacing w:before="0" w:beforeAutospacing="0" w:after="0" w:afterAutospacing="0" w:line="360" w:lineRule="auto"/>
        <w:ind w:left="0" w:right="0" w:firstLine="480" w:firstLineChars="200"/>
        <w:jc w:val="both"/>
        <w:rPr>
          <w:rFonts w:hint="eastAsia" w:ascii="宋体" w:hAnsi="宋体" w:eastAsia="宋体" w:cs="Times New Roman"/>
          <w:sz w:val="24"/>
          <w:szCs w:val="24"/>
          <w:lang w:val="en-US"/>
        </w:rPr>
      </w:pPr>
      <w:r>
        <w:rPr>
          <w:rFonts w:hint="eastAsia" w:ascii="宋体" w:hAnsi="宋体" w:eastAsia="宋体" w:cs="Times New Roman"/>
          <w:kern w:val="2"/>
          <w:sz w:val="24"/>
          <w:szCs w:val="24"/>
          <w:lang w:val="en-US" w:eastAsia="zh-CN" w:bidi="ar"/>
        </w:rPr>
        <w:t>参照数字政府改革建设的集约化建设要求，执法全过程监管子系统由广东省交通运输厅统一开发，为全省提供标准的软件系统，实现系统统一、安全统一、运维统一。根据执法全过程监管子系统的总体部署和安排，协调有关部门，完备本地基础配套设施的建设内容，包括但不限于服务器、存储、网络及安全设备、网络链路及其他支撑软件等，配合做好系统上线保障工作。</w:t>
      </w:r>
      <w:r>
        <w:rPr>
          <w:rFonts w:hint="eastAsia" w:ascii="宋体" w:hAnsi="宋体" w:eastAsia="宋体" w:cs="Times New Roman"/>
          <w:b/>
          <w:bCs w:val="0"/>
          <w:kern w:val="2"/>
          <w:sz w:val="24"/>
          <w:szCs w:val="24"/>
          <w:lang w:val="en-US" w:eastAsia="zh-CN" w:bidi="ar"/>
        </w:rPr>
        <w:t>（自合同签订之日起1个月内完成)</w:t>
      </w:r>
      <w:r>
        <w:rPr>
          <w:rFonts w:hint="eastAsia" w:ascii="宋体" w:hAnsi="宋体" w:eastAsia="宋体" w:cs="Times New Roman"/>
          <w:kern w:val="2"/>
          <w:sz w:val="24"/>
          <w:szCs w:val="24"/>
          <w:lang w:val="en-US" w:eastAsia="zh-CN" w:bidi="ar"/>
        </w:rPr>
        <w:t>。</w:t>
      </w:r>
    </w:p>
    <w:p>
      <w:pPr>
        <w:keepNext w:val="0"/>
        <w:keepLines w:val="0"/>
        <w:widowControl w:val="0"/>
        <w:suppressLineNumbers w:val="0"/>
        <w:tabs>
          <w:tab w:val="left" w:pos="510"/>
          <w:tab w:val="left" w:pos="540"/>
        </w:tabs>
        <w:spacing w:before="0" w:beforeAutospacing="0" w:after="0" w:afterAutospacing="0" w:line="360" w:lineRule="auto"/>
        <w:ind w:left="0" w:right="0" w:firstLine="482" w:firstLineChars="200"/>
        <w:jc w:val="both"/>
        <w:rPr>
          <w:rFonts w:hint="eastAsia" w:ascii="宋体" w:hAnsi="宋体" w:eastAsia="宋体" w:cs="Times New Roman"/>
          <w:b/>
          <w:bCs/>
          <w:sz w:val="24"/>
          <w:szCs w:val="24"/>
          <w:lang w:val="en-US"/>
        </w:rPr>
      </w:pPr>
      <w:r>
        <w:rPr>
          <w:rFonts w:hint="eastAsia" w:ascii="宋体" w:hAnsi="宋体" w:eastAsia="宋体" w:cs="Times New Roman"/>
          <w:b/>
          <w:bCs/>
          <w:kern w:val="2"/>
          <w:sz w:val="24"/>
          <w:szCs w:val="24"/>
          <w:lang w:val="en-US" w:eastAsia="zh-CN" w:bidi="ar"/>
        </w:rPr>
        <w:t>（二）做好执法音像设备配备工作</w:t>
      </w:r>
    </w:p>
    <w:p>
      <w:pPr>
        <w:keepNext w:val="0"/>
        <w:keepLines w:val="0"/>
        <w:widowControl w:val="0"/>
        <w:suppressLineNumbers w:val="0"/>
        <w:tabs>
          <w:tab w:val="left" w:pos="510"/>
          <w:tab w:val="left" w:pos="540"/>
        </w:tabs>
        <w:spacing w:before="0" w:beforeAutospacing="0" w:after="0" w:afterAutospacing="0" w:line="360" w:lineRule="auto"/>
        <w:ind w:left="0" w:right="0" w:firstLine="480" w:firstLineChars="200"/>
        <w:jc w:val="both"/>
        <w:rPr>
          <w:rFonts w:hint="eastAsia" w:ascii="宋体" w:hAnsi="宋体" w:eastAsia="宋体" w:cs="Times New Roman"/>
          <w:sz w:val="24"/>
          <w:szCs w:val="24"/>
          <w:lang w:val="en-US" w:bidi="ar"/>
        </w:rPr>
      </w:pPr>
      <w:r>
        <w:rPr>
          <w:rFonts w:hint="eastAsia" w:ascii="宋体" w:hAnsi="宋体" w:eastAsia="宋体" w:cs="Times New Roman"/>
          <w:kern w:val="2"/>
          <w:sz w:val="24"/>
          <w:szCs w:val="24"/>
          <w:lang w:val="en-US" w:eastAsia="zh-CN" w:bidi="ar"/>
        </w:rPr>
        <w:t>结合采购人交通综合执法人员编制情况，配备交通执法音像设备。</w:t>
      </w:r>
    </w:p>
    <w:p>
      <w:pPr>
        <w:keepNext w:val="0"/>
        <w:keepLines w:val="0"/>
        <w:widowControl w:val="0"/>
        <w:suppressLineNumbers w:val="0"/>
        <w:tabs>
          <w:tab w:val="left" w:pos="510"/>
          <w:tab w:val="left" w:pos="540"/>
        </w:tabs>
        <w:spacing w:before="0" w:beforeAutospacing="0" w:after="0" w:afterAutospacing="0" w:line="360" w:lineRule="auto"/>
        <w:ind w:left="0" w:right="0" w:firstLine="482" w:firstLineChars="200"/>
        <w:jc w:val="both"/>
        <w:rPr>
          <w:rFonts w:hint="eastAsia" w:ascii="宋体" w:hAnsi="宋体" w:eastAsia="宋体" w:cs="Times New Roman"/>
          <w:b/>
          <w:bCs/>
          <w:sz w:val="24"/>
          <w:szCs w:val="24"/>
          <w:lang w:val="en-US"/>
        </w:rPr>
      </w:pPr>
      <w:r>
        <w:rPr>
          <w:rFonts w:hint="eastAsia" w:ascii="宋体" w:hAnsi="宋体" w:eastAsia="宋体" w:cs="Times New Roman"/>
          <w:b/>
          <w:bCs/>
          <w:kern w:val="2"/>
          <w:sz w:val="24"/>
          <w:szCs w:val="24"/>
          <w:lang w:val="en-US" w:eastAsia="zh-CN" w:bidi="ar"/>
        </w:rPr>
        <w:t>（三）推进执法过程记录设备数据全面接入</w:t>
      </w:r>
    </w:p>
    <w:p>
      <w:pPr>
        <w:keepNext w:val="0"/>
        <w:keepLines w:val="0"/>
        <w:widowControl w:val="0"/>
        <w:suppressLineNumbers w:val="0"/>
        <w:tabs>
          <w:tab w:val="left" w:pos="510"/>
          <w:tab w:val="left" w:pos="540"/>
        </w:tabs>
        <w:spacing w:before="0" w:beforeAutospacing="0" w:after="0" w:afterAutospacing="0" w:line="360" w:lineRule="auto"/>
        <w:ind w:left="0" w:right="0" w:firstLine="480" w:firstLineChars="200"/>
        <w:jc w:val="both"/>
        <w:rPr>
          <w:rFonts w:hint="eastAsia" w:ascii="宋体" w:hAnsi="宋体" w:eastAsia="宋体" w:cs="Times New Roman"/>
          <w:bCs/>
          <w:sz w:val="24"/>
          <w:szCs w:val="24"/>
          <w:lang w:val="en-US"/>
        </w:rPr>
      </w:pPr>
      <w:r>
        <w:rPr>
          <w:rFonts w:hint="eastAsia" w:ascii="宋体" w:hAnsi="宋体" w:eastAsia="宋体" w:cs="Times New Roman"/>
          <w:kern w:val="2"/>
          <w:sz w:val="24"/>
          <w:szCs w:val="24"/>
          <w:lang w:val="en-US" w:eastAsia="zh-CN" w:bidi="ar"/>
        </w:rPr>
        <w:t>根据项目需求，完成执法记录仪、采集工作站、车载执法终端等执法设备音像记录接入执法全过程监管子系统，可联网设备建议通过接口形式接入，不可联网设备可通过手工导入形式接入。</w:t>
      </w:r>
      <w:r>
        <w:rPr>
          <w:rFonts w:hint="eastAsia" w:ascii="宋体" w:hAnsi="宋体" w:eastAsia="宋体" w:cs="Times New Roman"/>
          <w:b/>
          <w:bCs/>
          <w:kern w:val="2"/>
          <w:sz w:val="24"/>
          <w:szCs w:val="24"/>
          <w:lang w:val="en-US" w:eastAsia="zh-CN" w:bidi="ar"/>
        </w:rPr>
        <w:t>(</w:t>
      </w:r>
      <w:r>
        <w:rPr>
          <w:rFonts w:hint="eastAsia" w:ascii="宋体" w:hAnsi="宋体" w:eastAsia="宋体" w:cs="Times New Roman"/>
          <w:b/>
          <w:bCs w:val="0"/>
          <w:kern w:val="2"/>
          <w:sz w:val="24"/>
          <w:szCs w:val="24"/>
          <w:lang w:val="en-US" w:eastAsia="zh-CN" w:bidi="ar"/>
        </w:rPr>
        <w:t>自合同签订之日起2个月内完成</w:t>
      </w:r>
      <w:r>
        <w:rPr>
          <w:rFonts w:hint="eastAsia" w:ascii="宋体" w:hAnsi="宋体" w:eastAsia="宋体" w:cs="Times New Roman"/>
          <w:b/>
          <w:bCs/>
          <w:kern w:val="2"/>
          <w:sz w:val="24"/>
          <w:szCs w:val="24"/>
          <w:lang w:val="en-US" w:eastAsia="zh-CN" w:bidi="ar"/>
        </w:rPr>
        <w:t>)</w:t>
      </w:r>
      <w:r>
        <w:rPr>
          <w:rFonts w:hint="eastAsia" w:ascii="宋体" w:hAnsi="宋体" w:eastAsia="宋体" w:cs="Times New Roman"/>
          <w:bCs/>
          <w:kern w:val="2"/>
          <w:sz w:val="24"/>
          <w:szCs w:val="24"/>
          <w:lang w:val="en-US" w:eastAsia="zh-CN" w:bidi="ar"/>
        </w:rPr>
        <w:t>。</w:t>
      </w:r>
    </w:p>
    <w:p>
      <w:pPr>
        <w:keepNext w:val="0"/>
        <w:keepLines w:val="0"/>
        <w:widowControl w:val="0"/>
        <w:suppressLineNumbers w:val="0"/>
        <w:tabs>
          <w:tab w:val="left" w:pos="510"/>
          <w:tab w:val="left" w:pos="540"/>
        </w:tabs>
        <w:spacing w:before="0" w:beforeAutospacing="0" w:after="0" w:afterAutospacing="0" w:line="360" w:lineRule="auto"/>
        <w:ind w:left="0" w:right="0" w:firstLine="482" w:firstLineChars="200"/>
        <w:jc w:val="both"/>
        <w:rPr>
          <w:rFonts w:hint="eastAsia" w:ascii="宋体" w:hAnsi="宋体" w:eastAsia="宋体" w:cs="Times New Roman"/>
          <w:b/>
          <w:bCs/>
          <w:sz w:val="24"/>
          <w:szCs w:val="24"/>
          <w:lang w:val="en-US"/>
        </w:rPr>
      </w:pPr>
      <w:r>
        <w:rPr>
          <w:rFonts w:hint="eastAsia" w:ascii="宋体" w:hAnsi="宋体" w:eastAsia="宋体" w:cs="Times New Roman"/>
          <w:b/>
          <w:bCs/>
          <w:kern w:val="2"/>
          <w:sz w:val="24"/>
          <w:szCs w:val="24"/>
          <w:lang w:val="en-US" w:eastAsia="zh-CN" w:bidi="ar"/>
        </w:rPr>
        <w:t>（四）强化执法音像设备记录证据资料归档</w:t>
      </w:r>
    </w:p>
    <w:p>
      <w:pPr>
        <w:pStyle w:val="8"/>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sz w:val="24"/>
          <w:szCs w:val="24"/>
          <w:lang w:val="en-US" w:bidi="ar"/>
        </w:rPr>
      </w:pPr>
      <w:r>
        <w:rPr>
          <w:rFonts w:hint="eastAsia" w:ascii="宋体" w:hAnsi="宋体" w:eastAsia="宋体" w:cs="宋体"/>
          <w:kern w:val="2"/>
          <w:sz w:val="24"/>
          <w:szCs w:val="24"/>
          <w:lang w:val="en-US" w:eastAsia="zh-CN" w:bidi="ar"/>
        </w:rPr>
        <w:t>按照广东省交通运输厅广东省档案局关于印发《广东省交通运输行政执法档案管理办法〉的通知》(粤交执[2022] 88号）《广东省行政执法全过程记录办法》要求，建成本地区可采集、可存储、可调阅的网络视音频资源库，落实执法音像设备记录产生的证据资料的归档工作。</w:t>
      </w:r>
      <w:r>
        <w:rPr>
          <w:rFonts w:hint="eastAsia" w:ascii="宋体" w:hAnsi="宋体" w:eastAsia="宋体" w:cs="宋体"/>
          <w:b/>
          <w:bCs/>
          <w:kern w:val="2"/>
          <w:sz w:val="24"/>
          <w:szCs w:val="24"/>
          <w:lang w:val="en-US" w:eastAsia="zh-CN" w:bidi="ar"/>
        </w:rPr>
        <w:t>(</w:t>
      </w:r>
      <w:r>
        <w:rPr>
          <w:rFonts w:hint="eastAsia" w:ascii="宋体" w:hAnsi="宋体" w:eastAsia="宋体" w:cs="宋体"/>
          <w:b/>
          <w:bCs w:val="0"/>
          <w:kern w:val="2"/>
          <w:sz w:val="24"/>
          <w:szCs w:val="24"/>
          <w:lang w:val="en-US" w:eastAsia="zh-CN" w:bidi="ar"/>
        </w:rPr>
        <w:t>自合同签订之日起2个月内完成</w:t>
      </w:r>
      <w:r>
        <w:rPr>
          <w:rFonts w:hint="eastAsia" w:ascii="宋体" w:hAnsi="宋体" w:eastAsia="宋体" w:cs="宋体"/>
          <w:b/>
          <w:bCs/>
          <w:kern w:val="2"/>
          <w:sz w:val="24"/>
          <w:szCs w:val="24"/>
          <w:lang w:val="en-US" w:eastAsia="zh-CN" w:bidi="ar"/>
        </w:rPr>
        <w:t>)</w:t>
      </w:r>
      <w:r>
        <w:rPr>
          <w:rFonts w:hint="eastAsia" w:ascii="宋体" w:hAnsi="宋体" w:eastAsia="宋体" w:cs="宋体"/>
          <w:bCs/>
          <w:kern w:val="2"/>
          <w:sz w:val="24"/>
          <w:szCs w:val="24"/>
          <w:lang w:val="en-US" w:eastAsia="zh-CN" w:bidi="ar"/>
        </w:rPr>
        <w:t>。</w:t>
      </w:r>
    </w:p>
    <w:p>
      <w:pPr>
        <w:tabs>
          <w:tab w:val="left" w:pos="96"/>
        </w:tabs>
        <w:snapToGrid w:val="0"/>
        <w:spacing w:line="360" w:lineRule="auto"/>
        <w:rPr>
          <w:rFonts w:ascii="宋体" w:hAnsi="宋体" w:eastAsia="宋体" w:cs="Times New Roman"/>
          <w:b/>
          <w:bCs/>
          <w:sz w:val="24"/>
        </w:rPr>
      </w:pPr>
      <w:r>
        <w:rPr>
          <w:rFonts w:hint="eastAsia" w:ascii="宋体" w:hAnsi="宋体" w:eastAsia="宋体" w:cs="Times New Roman"/>
          <w:b/>
          <w:bCs/>
          <w:sz w:val="24"/>
          <w:lang w:bidi="ar"/>
        </w:rPr>
        <w:t>四、交通执法音像设备配备</w:t>
      </w:r>
    </w:p>
    <w:tbl>
      <w:tblPr>
        <w:tblStyle w:val="9"/>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Layout w:type="autofit"/>
        <w:tblCellMar>
          <w:top w:w="0" w:type="dxa"/>
          <w:left w:w="108" w:type="dxa"/>
          <w:bottom w:w="0" w:type="dxa"/>
          <w:right w:w="108" w:type="dxa"/>
        </w:tblCellMar>
      </w:tblPr>
      <w:tblGrid>
        <w:gridCol w:w="826"/>
        <w:gridCol w:w="2665"/>
        <w:gridCol w:w="1271"/>
        <w:gridCol w:w="338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425" w:hRule="atLeast"/>
          <w:tblHeader/>
          <w:jc w:val="center"/>
        </w:trPr>
        <w:tc>
          <w:tcPr>
            <w:tcW w:w="826" w:type="dxa"/>
            <w:tcBorders>
              <w:top w:val="single" w:color="auto" w:sz="4" w:space="0"/>
              <w:left w:val="single" w:color="auto" w:sz="4" w:space="0"/>
              <w:bottom w:val="single" w:color="auto" w:sz="8" w:space="0"/>
              <w:right w:val="single" w:color="auto" w:sz="4" w:space="0"/>
            </w:tcBorders>
            <w:shd w:val="clear"/>
            <w:vAlign w:val="center"/>
          </w:tcPr>
          <w:p>
            <w:pPr>
              <w:keepNext w:val="0"/>
              <w:keepLines w:val="0"/>
              <w:widowControl w:val="0"/>
              <w:suppressLineNumbers w:val="0"/>
              <w:tabs>
                <w:tab w:val="left" w:pos="510"/>
                <w:tab w:val="left" w:pos="540"/>
              </w:tabs>
              <w:spacing w:before="0" w:beforeAutospacing="0" w:after="0" w:afterAutospacing="0" w:line="360" w:lineRule="auto"/>
              <w:ind w:left="0" w:right="0"/>
              <w:jc w:val="both"/>
              <w:rPr>
                <w:rFonts w:hint="eastAsia" w:ascii="宋体" w:hAnsi="宋体" w:eastAsia="宋体" w:cs="Times New Roman"/>
                <w:b/>
                <w:bCs/>
                <w:sz w:val="24"/>
                <w:szCs w:val="24"/>
                <w:bdr w:val="none" w:color="auto" w:sz="0" w:space="0"/>
                <w:lang w:val="en-US" w:bidi="ar"/>
              </w:rPr>
            </w:pPr>
            <w:r>
              <w:rPr>
                <w:rFonts w:hint="eastAsia" w:ascii="宋体" w:hAnsi="宋体" w:eastAsia="宋体" w:cs="Times New Roman"/>
                <w:b/>
                <w:bCs/>
                <w:kern w:val="2"/>
                <w:sz w:val="24"/>
                <w:szCs w:val="24"/>
                <w:bdr w:val="none" w:color="auto" w:sz="0" w:space="0"/>
                <w:lang w:val="en-US" w:eastAsia="zh-CN" w:bidi="ar"/>
              </w:rPr>
              <w:t>序号</w:t>
            </w:r>
          </w:p>
        </w:tc>
        <w:tc>
          <w:tcPr>
            <w:tcW w:w="2665" w:type="dxa"/>
            <w:tcBorders>
              <w:top w:val="single" w:color="auto" w:sz="4" w:space="0"/>
              <w:left w:val="single" w:color="auto" w:sz="4" w:space="0"/>
              <w:bottom w:val="single" w:color="auto" w:sz="8" w:space="0"/>
              <w:right w:val="single" w:color="auto" w:sz="4" w:space="0"/>
            </w:tcBorders>
            <w:shd w:val="clear"/>
            <w:vAlign w:val="center"/>
          </w:tcPr>
          <w:p>
            <w:pPr>
              <w:keepNext w:val="0"/>
              <w:keepLines w:val="0"/>
              <w:widowControl w:val="0"/>
              <w:suppressLineNumbers w:val="0"/>
              <w:tabs>
                <w:tab w:val="left" w:pos="510"/>
                <w:tab w:val="left" w:pos="540"/>
              </w:tabs>
              <w:spacing w:before="0" w:beforeAutospacing="0" w:after="0" w:afterAutospacing="0" w:line="360" w:lineRule="auto"/>
              <w:ind w:left="0" w:right="0" w:firstLine="482" w:firstLineChars="200"/>
              <w:jc w:val="center"/>
              <w:rPr>
                <w:rFonts w:hint="eastAsia" w:ascii="宋体" w:hAnsi="宋体" w:eastAsia="宋体" w:cs="Times New Roman"/>
                <w:b/>
                <w:bCs/>
                <w:sz w:val="24"/>
                <w:szCs w:val="24"/>
                <w:bdr w:val="none" w:color="auto" w:sz="0" w:space="0"/>
                <w:lang w:val="en-US"/>
              </w:rPr>
            </w:pPr>
            <w:r>
              <w:rPr>
                <w:rFonts w:hint="eastAsia" w:ascii="宋体" w:hAnsi="宋体" w:eastAsia="宋体" w:cs="Times New Roman"/>
                <w:b/>
                <w:bCs/>
                <w:kern w:val="2"/>
                <w:sz w:val="24"/>
                <w:szCs w:val="24"/>
                <w:bdr w:val="none" w:color="auto" w:sz="0" w:space="0"/>
                <w:lang w:val="en-US" w:eastAsia="zh-CN" w:bidi="ar"/>
              </w:rPr>
              <w:t>项目名称</w:t>
            </w:r>
          </w:p>
        </w:tc>
        <w:tc>
          <w:tcPr>
            <w:tcW w:w="127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tabs>
                <w:tab w:val="left" w:pos="510"/>
                <w:tab w:val="left" w:pos="540"/>
              </w:tabs>
              <w:spacing w:before="0" w:beforeAutospacing="0" w:after="0" w:afterAutospacing="0" w:line="360" w:lineRule="auto"/>
              <w:ind w:left="0" w:right="0" w:firstLine="361" w:firstLineChars="150"/>
              <w:jc w:val="both"/>
              <w:rPr>
                <w:rFonts w:hint="eastAsia" w:ascii="宋体" w:hAnsi="宋体" w:eastAsia="宋体" w:cs="Times New Roman"/>
                <w:b/>
                <w:bCs/>
                <w:sz w:val="24"/>
                <w:szCs w:val="24"/>
                <w:bdr w:val="none" w:color="auto" w:sz="0" w:space="0"/>
                <w:lang w:val="en-US"/>
              </w:rPr>
            </w:pPr>
            <w:r>
              <w:rPr>
                <w:rFonts w:hint="eastAsia" w:ascii="宋体" w:hAnsi="宋体" w:eastAsia="宋体" w:cs="Times New Roman"/>
                <w:b/>
                <w:bCs/>
                <w:kern w:val="2"/>
                <w:sz w:val="24"/>
                <w:szCs w:val="24"/>
                <w:bdr w:val="none" w:color="auto" w:sz="0" w:space="0"/>
                <w:lang w:val="en-US" w:eastAsia="zh-CN" w:bidi="ar"/>
              </w:rPr>
              <w:t>数量</w:t>
            </w:r>
          </w:p>
        </w:tc>
        <w:tc>
          <w:tcPr>
            <w:tcW w:w="338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tabs>
                <w:tab w:val="left" w:pos="510"/>
                <w:tab w:val="left" w:pos="540"/>
              </w:tabs>
              <w:spacing w:before="0" w:beforeAutospacing="0" w:after="0" w:afterAutospacing="0" w:line="360" w:lineRule="auto"/>
              <w:ind w:left="0" w:right="0" w:firstLine="482" w:firstLineChars="200"/>
              <w:jc w:val="center"/>
              <w:rPr>
                <w:rFonts w:hint="eastAsia" w:ascii="宋体" w:hAnsi="宋体" w:eastAsia="宋体" w:cs="Times New Roman"/>
                <w:b/>
                <w:bCs/>
                <w:sz w:val="24"/>
                <w:szCs w:val="24"/>
                <w:bdr w:val="none" w:color="auto" w:sz="0" w:space="0"/>
                <w:lang w:val="en-US"/>
              </w:rPr>
            </w:pPr>
            <w:r>
              <w:rPr>
                <w:rFonts w:hint="eastAsia" w:ascii="宋体" w:hAnsi="宋体" w:eastAsia="宋体" w:cs="Times New Roman"/>
                <w:b/>
                <w:bCs/>
                <w:kern w:val="2"/>
                <w:sz w:val="24"/>
                <w:szCs w:val="24"/>
                <w:bdr w:val="none" w:color="auto" w:sz="0" w:space="0"/>
                <w:lang w:val="en-US" w:eastAsia="zh-CN" w:bidi="ar"/>
              </w:rPr>
              <w:t>配备标准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24" w:hRule="atLeast"/>
          <w:jc w:val="center"/>
        </w:trPr>
        <w:tc>
          <w:tcPr>
            <w:tcW w:w="826" w:type="dxa"/>
            <w:tcBorders>
              <w:top w:val="nil"/>
              <w:left w:val="single" w:color="auto" w:sz="4" w:space="0"/>
              <w:bottom w:val="single" w:color="auto" w:sz="8" w:space="0"/>
              <w:right w:val="single" w:color="auto" w:sz="4" w:space="0"/>
            </w:tcBorders>
            <w:shd w:val="clear"/>
            <w:vAlign w:val="center"/>
          </w:tcPr>
          <w:p>
            <w:pPr>
              <w:keepNext w:val="0"/>
              <w:keepLines w:val="0"/>
              <w:widowControl w:val="0"/>
              <w:suppressLineNumbers w:val="0"/>
              <w:tabs>
                <w:tab w:val="left" w:pos="510"/>
                <w:tab w:val="left" w:pos="540"/>
              </w:tabs>
              <w:spacing w:before="0" w:beforeAutospacing="0" w:after="0" w:afterAutospacing="0" w:line="360" w:lineRule="auto"/>
              <w:ind w:left="0" w:right="0" w:firstLine="240" w:firstLineChars="100"/>
              <w:jc w:val="both"/>
              <w:rPr>
                <w:rFonts w:hint="eastAsia" w:ascii="宋体" w:hAnsi="宋体" w:eastAsia="宋体" w:cs="Times New Roman"/>
                <w:bCs/>
                <w:sz w:val="24"/>
                <w:szCs w:val="24"/>
                <w:bdr w:val="none" w:color="auto" w:sz="0" w:space="0"/>
                <w:lang w:val="en-US" w:bidi="ar"/>
              </w:rPr>
            </w:pPr>
            <w:r>
              <w:rPr>
                <w:rFonts w:hint="eastAsia" w:ascii="宋体" w:hAnsi="宋体" w:eastAsia="宋体" w:cs="Times New Roman"/>
                <w:bCs/>
                <w:kern w:val="2"/>
                <w:sz w:val="24"/>
                <w:szCs w:val="24"/>
                <w:bdr w:val="none" w:color="auto" w:sz="0" w:space="0"/>
                <w:lang w:val="en-US" w:eastAsia="zh-CN" w:bidi="ar"/>
              </w:rPr>
              <w:t>1</w:t>
            </w:r>
          </w:p>
        </w:tc>
        <w:tc>
          <w:tcPr>
            <w:tcW w:w="2665" w:type="dxa"/>
            <w:tcBorders>
              <w:top w:val="nil"/>
              <w:left w:val="single" w:color="auto" w:sz="4" w:space="0"/>
              <w:bottom w:val="single" w:color="auto" w:sz="8" w:space="0"/>
              <w:right w:val="single" w:color="auto" w:sz="4" w:space="0"/>
            </w:tcBorders>
            <w:shd w:val="clear"/>
            <w:vAlign w:val="center"/>
          </w:tcPr>
          <w:p>
            <w:pPr>
              <w:keepNext w:val="0"/>
              <w:keepLines w:val="0"/>
              <w:widowControl w:val="0"/>
              <w:suppressLineNumbers w:val="0"/>
              <w:tabs>
                <w:tab w:val="left" w:pos="510"/>
                <w:tab w:val="left" w:pos="540"/>
              </w:tabs>
              <w:spacing w:before="0" w:beforeAutospacing="0" w:after="0" w:afterAutospacing="0" w:line="360" w:lineRule="auto"/>
              <w:ind w:left="0" w:right="0" w:firstLine="480" w:firstLineChars="200"/>
              <w:jc w:val="both"/>
              <w:rPr>
                <w:rFonts w:hint="eastAsia" w:ascii="宋体" w:hAnsi="宋体" w:eastAsia="宋体" w:cs="Times New Roman"/>
                <w:bCs/>
                <w:sz w:val="24"/>
                <w:szCs w:val="24"/>
                <w:bdr w:val="none" w:color="auto" w:sz="0" w:space="0"/>
                <w:lang w:val="en-US"/>
              </w:rPr>
            </w:pPr>
            <w:r>
              <w:rPr>
                <w:rFonts w:hint="eastAsia" w:ascii="宋体" w:hAnsi="宋体" w:eastAsia="宋体" w:cs="Times New Roman"/>
                <w:bCs/>
                <w:kern w:val="2"/>
                <w:sz w:val="24"/>
                <w:szCs w:val="24"/>
                <w:bdr w:val="none" w:color="auto" w:sz="0" w:space="0"/>
                <w:lang w:val="en-US" w:eastAsia="zh-CN" w:bidi="ar"/>
              </w:rPr>
              <w:t>5G执法记录仪</w:t>
            </w:r>
          </w:p>
        </w:tc>
        <w:tc>
          <w:tcPr>
            <w:tcW w:w="127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tabs>
                <w:tab w:val="left" w:pos="510"/>
                <w:tab w:val="left" w:pos="540"/>
              </w:tabs>
              <w:spacing w:before="0" w:beforeAutospacing="0" w:after="0" w:afterAutospacing="0" w:line="360" w:lineRule="auto"/>
              <w:ind w:left="0" w:right="0" w:firstLine="360" w:firstLineChars="150"/>
              <w:jc w:val="both"/>
              <w:rPr>
                <w:rFonts w:hint="eastAsia" w:ascii="宋体" w:hAnsi="宋体" w:eastAsia="宋体" w:cs="Times New Roman"/>
                <w:bCs/>
                <w:sz w:val="24"/>
                <w:szCs w:val="24"/>
                <w:bdr w:val="none" w:color="auto" w:sz="0" w:space="0"/>
                <w:lang w:val="en-US"/>
              </w:rPr>
            </w:pPr>
            <w:r>
              <w:rPr>
                <w:rFonts w:hint="eastAsia" w:ascii="宋体" w:hAnsi="宋体" w:eastAsia="宋体" w:cs="Times New Roman"/>
                <w:bCs/>
                <w:kern w:val="2"/>
                <w:sz w:val="24"/>
                <w:szCs w:val="24"/>
                <w:bdr w:val="none" w:color="auto" w:sz="0" w:space="0"/>
                <w:lang w:val="en-US" w:eastAsia="zh-CN" w:bidi="ar"/>
              </w:rPr>
              <w:t>228台</w:t>
            </w:r>
          </w:p>
        </w:tc>
        <w:tc>
          <w:tcPr>
            <w:tcW w:w="338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tabs>
                <w:tab w:val="left" w:pos="510"/>
                <w:tab w:val="left" w:pos="540"/>
              </w:tabs>
              <w:spacing w:before="0" w:beforeAutospacing="0" w:after="0" w:afterAutospacing="0" w:line="360" w:lineRule="auto"/>
              <w:ind w:left="0" w:right="0"/>
              <w:jc w:val="both"/>
              <w:rPr>
                <w:rFonts w:hint="eastAsia" w:ascii="宋体" w:hAnsi="宋体" w:eastAsia="宋体" w:cs="Times New Roman"/>
                <w:bCs/>
                <w:sz w:val="24"/>
                <w:szCs w:val="24"/>
                <w:bdr w:val="none" w:color="auto" w:sz="0" w:space="0"/>
                <w:lang w:val="en-US"/>
              </w:rPr>
            </w:pPr>
            <w:r>
              <w:rPr>
                <w:rFonts w:hint="eastAsia" w:ascii="宋体" w:hAnsi="宋体" w:eastAsia="宋体" w:cs="Times New Roman"/>
                <w:bCs/>
                <w:kern w:val="2"/>
                <w:sz w:val="24"/>
                <w:szCs w:val="24"/>
                <w:bdr w:val="none" w:color="auto" w:sz="0" w:space="0"/>
                <w:lang w:val="en-US" w:eastAsia="zh-CN" w:bidi="ar"/>
              </w:rPr>
              <w:t xml:space="preserve">执法记录仪参照一线执法人员(含辅助人员)每人1台配备。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4" w:hRule="atLeast"/>
          <w:jc w:val="center"/>
        </w:trPr>
        <w:tc>
          <w:tcPr>
            <w:tcW w:w="826" w:type="dxa"/>
            <w:tcBorders>
              <w:top w:val="nil"/>
              <w:left w:val="single" w:color="auto" w:sz="4" w:space="0"/>
              <w:bottom w:val="single" w:color="auto" w:sz="8" w:space="0"/>
              <w:right w:val="single" w:color="auto" w:sz="8" w:space="0"/>
            </w:tcBorders>
            <w:shd w:val="clear"/>
            <w:vAlign w:val="center"/>
          </w:tcPr>
          <w:p>
            <w:pPr>
              <w:keepNext w:val="0"/>
              <w:keepLines w:val="0"/>
              <w:widowControl w:val="0"/>
              <w:suppressLineNumbers w:val="0"/>
              <w:tabs>
                <w:tab w:val="left" w:pos="510"/>
                <w:tab w:val="left" w:pos="540"/>
              </w:tabs>
              <w:spacing w:before="0" w:beforeAutospacing="0" w:after="0" w:afterAutospacing="0" w:line="360" w:lineRule="auto"/>
              <w:ind w:left="0" w:right="0" w:firstLine="240" w:firstLineChars="100"/>
              <w:jc w:val="both"/>
              <w:rPr>
                <w:rFonts w:hint="eastAsia" w:ascii="宋体" w:hAnsi="宋体" w:eastAsia="宋体" w:cs="Times New Roman"/>
                <w:bCs/>
                <w:sz w:val="24"/>
                <w:szCs w:val="24"/>
                <w:bdr w:val="none" w:color="auto" w:sz="0" w:space="0"/>
                <w:lang w:val="en-US" w:bidi="ar"/>
              </w:rPr>
            </w:pPr>
            <w:r>
              <w:rPr>
                <w:rFonts w:hint="eastAsia" w:ascii="宋体" w:hAnsi="宋体" w:eastAsia="宋体" w:cs="Times New Roman"/>
                <w:bCs/>
                <w:kern w:val="2"/>
                <w:sz w:val="24"/>
                <w:szCs w:val="24"/>
                <w:bdr w:val="none" w:color="auto" w:sz="0" w:space="0"/>
                <w:lang w:val="en-US" w:eastAsia="zh-CN" w:bidi="ar"/>
              </w:rPr>
              <w:t>2</w:t>
            </w:r>
          </w:p>
        </w:tc>
        <w:tc>
          <w:tcPr>
            <w:tcW w:w="2665" w:type="dxa"/>
            <w:tcBorders>
              <w:top w:val="nil"/>
              <w:left w:val="single" w:color="auto" w:sz="4" w:space="0"/>
              <w:bottom w:val="single" w:color="auto" w:sz="8" w:space="0"/>
              <w:right w:val="single" w:color="auto" w:sz="8" w:space="0"/>
            </w:tcBorders>
            <w:shd w:val="clear"/>
            <w:vAlign w:val="center"/>
          </w:tcPr>
          <w:p>
            <w:pPr>
              <w:keepNext w:val="0"/>
              <w:keepLines w:val="0"/>
              <w:widowControl w:val="0"/>
              <w:suppressLineNumbers w:val="0"/>
              <w:tabs>
                <w:tab w:val="left" w:pos="510"/>
                <w:tab w:val="left" w:pos="540"/>
              </w:tabs>
              <w:spacing w:before="0" w:beforeAutospacing="0" w:after="0" w:afterAutospacing="0" w:line="360" w:lineRule="auto"/>
              <w:ind w:left="0" w:right="0"/>
              <w:jc w:val="both"/>
              <w:rPr>
                <w:rFonts w:hint="eastAsia" w:ascii="宋体" w:hAnsi="宋体" w:eastAsia="宋体" w:cs="Times New Roman"/>
                <w:bCs/>
                <w:sz w:val="24"/>
                <w:szCs w:val="24"/>
                <w:bdr w:val="none" w:color="auto" w:sz="0" w:space="0"/>
                <w:lang w:val="en-US"/>
              </w:rPr>
            </w:pPr>
            <w:r>
              <w:rPr>
                <w:rFonts w:hint="eastAsia" w:ascii="宋体" w:hAnsi="宋体" w:eastAsia="宋体" w:cs="Times New Roman"/>
                <w:bCs/>
                <w:kern w:val="2"/>
                <w:sz w:val="24"/>
                <w:szCs w:val="24"/>
                <w:bdr w:val="none" w:color="auto" w:sz="0" w:space="0"/>
                <w:lang w:val="en-US" w:eastAsia="zh-CN" w:bidi="ar"/>
              </w:rPr>
              <w:t>执法记录采集工作站（10口）</w:t>
            </w:r>
          </w:p>
        </w:tc>
        <w:tc>
          <w:tcPr>
            <w:tcW w:w="1271" w:type="dxa"/>
            <w:tcBorders>
              <w:top w:val="single" w:color="auto" w:sz="4" w:space="0"/>
              <w:left w:val="nil"/>
              <w:bottom w:val="single" w:color="000000" w:sz="8" w:space="0"/>
              <w:right w:val="single" w:color="auto" w:sz="8" w:space="0"/>
            </w:tcBorders>
            <w:shd w:val="clear"/>
            <w:vAlign w:val="center"/>
          </w:tcPr>
          <w:p>
            <w:pPr>
              <w:keepNext w:val="0"/>
              <w:keepLines w:val="0"/>
              <w:widowControl w:val="0"/>
              <w:suppressLineNumbers w:val="0"/>
              <w:tabs>
                <w:tab w:val="left" w:pos="510"/>
                <w:tab w:val="left" w:pos="540"/>
              </w:tabs>
              <w:spacing w:before="0" w:beforeAutospacing="0" w:after="0" w:afterAutospacing="0" w:line="360" w:lineRule="auto"/>
              <w:ind w:left="0" w:right="0" w:firstLine="360" w:firstLineChars="150"/>
              <w:jc w:val="both"/>
              <w:rPr>
                <w:rFonts w:hint="eastAsia" w:ascii="宋体" w:hAnsi="宋体" w:eastAsia="宋体" w:cs="Times New Roman"/>
                <w:bCs/>
                <w:sz w:val="24"/>
                <w:szCs w:val="24"/>
                <w:bdr w:val="none" w:color="auto" w:sz="0" w:space="0"/>
                <w:lang w:val="en-US"/>
              </w:rPr>
            </w:pPr>
            <w:r>
              <w:rPr>
                <w:rFonts w:hint="eastAsia" w:ascii="宋体" w:hAnsi="宋体" w:eastAsia="宋体" w:cs="Times New Roman"/>
                <w:bCs/>
                <w:kern w:val="2"/>
                <w:sz w:val="24"/>
                <w:szCs w:val="24"/>
                <w:bdr w:val="none" w:color="auto" w:sz="0" w:space="0"/>
                <w:lang w:val="en-US" w:eastAsia="zh-CN" w:bidi="ar"/>
              </w:rPr>
              <w:t>11个</w:t>
            </w:r>
          </w:p>
        </w:tc>
        <w:tc>
          <w:tcPr>
            <w:tcW w:w="3381" w:type="dxa"/>
            <w:tcBorders>
              <w:top w:val="single" w:color="auto" w:sz="4" w:space="0"/>
              <w:left w:val="single" w:color="auto" w:sz="8" w:space="0"/>
              <w:bottom w:val="single" w:color="000000" w:sz="8" w:space="0"/>
              <w:right w:val="single" w:color="auto" w:sz="4" w:space="0"/>
            </w:tcBorders>
            <w:shd w:val="clear"/>
            <w:vAlign w:val="center"/>
          </w:tcPr>
          <w:p>
            <w:pPr>
              <w:keepNext w:val="0"/>
              <w:keepLines w:val="0"/>
              <w:widowControl w:val="0"/>
              <w:suppressLineNumbers w:val="0"/>
              <w:tabs>
                <w:tab w:val="left" w:pos="510"/>
                <w:tab w:val="left" w:pos="540"/>
              </w:tabs>
              <w:spacing w:before="0" w:beforeAutospacing="0" w:after="0" w:afterAutospacing="0" w:line="360" w:lineRule="auto"/>
              <w:ind w:left="0" w:right="0"/>
              <w:jc w:val="both"/>
              <w:rPr>
                <w:rFonts w:hint="eastAsia" w:ascii="宋体" w:hAnsi="宋体" w:eastAsia="宋体" w:cs="Times New Roman"/>
                <w:bCs/>
                <w:sz w:val="24"/>
                <w:szCs w:val="24"/>
                <w:bdr w:val="none" w:color="auto" w:sz="0" w:space="0"/>
                <w:lang w:val="en-US"/>
              </w:rPr>
            </w:pPr>
            <w:r>
              <w:rPr>
                <w:rFonts w:hint="eastAsia" w:ascii="宋体" w:hAnsi="宋体" w:eastAsia="宋体" w:cs="Times New Roman"/>
                <w:bCs/>
                <w:kern w:val="2"/>
                <w:sz w:val="24"/>
                <w:szCs w:val="24"/>
                <w:bdr w:val="none" w:color="auto" w:sz="0" w:space="0"/>
                <w:lang w:val="en-US" w:eastAsia="zh-CN" w:bidi="ar"/>
              </w:rPr>
              <w:t>执法记录采集工作站（10口）参照执法记录仪数量配备。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4" w:hRule="atLeast"/>
          <w:jc w:val="center"/>
        </w:trPr>
        <w:tc>
          <w:tcPr>
            <w:tcW w:w="826" w:type="dxa"/>
            <w:tcBorders>
              <w:top w:val="nil"/>
              <w:left w:val="single" w:color="auto" w:sz="4" w:space="0"/>
              <w:bottom w:val="single" w:color="auto" w:sz="8" w:space="0"/>
              <w:right w:val="single" w:color="auto" w:sz="8" w:space="0"/>
            </w:tcBorders>
            <w:shd w:val="clear"/>
            <w:vAlign w:val="center"/>
          </w:tcPr>
          <w:p>
            <w:pPr>
              <w:keepNext w:val="0"/>
              <w:keepLines w:val="0"/>
              <w:widowControl w:val="0"/>
              <w:suppressLineNumbers w:val="0"/>
              <w:tabs>
                <w:tab w:val="left" w:pos="510"/>
                <w:tab w:val="left" w:pos="540"/>
              </w:tabs>
              <w:spacing w:before="0" w:beforeAutospacing="0" w:after="0" w:afterAutospacing="0" w:line="360" w:lineRule="auto"/>
              <w:ind w:left="0" w:right="0" w:firstLine="240" w:firstLineChars="100"/>
              <w:jc w:val="both"/>
              <w:rPr>
                <w:rFonts w:hint="eastAsia" w:ascii="宋体" w:hAnsi="宋体" w:eastAsia="宋体" w:cs="Times New Roman"/>
                <w:bCs/>
                <w:sz w:val="24"/>
                <w:szCs w:val="24"/>
                <w:bdr w:val="none" w:color="auto" w:sz="0" w:space="0"/>
                <w:lang w:val="en-US" w:bidi="ar"/>
              </w:rPr>
            </w:pPr>
            <w:r>
              <w:rPr>
                <w:rFonts w:hint="eastAsia" w:ascii="宋体" w:hAnsi="宋体" w:eastAsia="宋体" w:cs="Times New Roman"/>
                <w:bCs/>
                <w:kern w:val="2"/>
                <w:sz w:val="24"/>
                <w:szCs w:val="24"/>
                <w:bdr w:val="none" w:color="auto" w:sz="0" w:space="0"/>
                <w:lang w:val="en-US" w:eastAsia="zh-CN" w:bidi="ar"/>
              </w:rPr>
              <w:t>3</w:t>
            </w:r>
          </w:p>
        </w:tc>
        <w:tc>
          <w:tcPr>
            <w:tcW w:w="2665" w:type="dxa"/>
            <w:tcBorders>
              <w:top w:val="nil"/>
              <w:left w:val="single" w:color="auto" w:sz="4" w:space="0"/>
              <w:bottom w:val="single" w:color="auto" w:sz="8" w:space="0"/>
              <w:right w:val="single" w:color="auto" w:sz="8" w:space="0"/>
            </w:tcBorders>
            <w:shd w:val="clear"/>
            <w:vAlign w:val="center"/>
          </w:tcPr>
          <w:p>
            <w:pPr>
              <w:keepNext w:val="0"/>
              <w:keepLines w:val="0"/>
              <w:widowControl w:val="0"/>
              <w:suppressLineNumbers w:val="0"/>
              <w:tabs>
                <w:tab w:val="left" w:pos="510"/>
                <w:tab w:val="left" w:pos="540"/>
              </w:tabs>
              <w:spacing w:before="0" w:beforeAutospacing="0" w:after="0" w:afterAutospacing="0" w:line="360" w:lineRule="auto"/>
              <w:ind w:left="0" w:right="0"/>
              <w:jc w:val="both"/>
              <w:rPr>
                <w:rFonts w:hint="eastAsia" w:ascii="宋体" w:hAnsi="宋体" w:eastAsia="宋体" w:cs="Times New Roman"/>
                <w:bCs/>
                <w:sz w:val="24"/>
                <w:szCs w:val="24"/>
                <w:bdr w:val="none" w:color="auto" w:sz="0" w:space="0"/>
                <w:lang w:val="en-US"/>
              </w:rPr>
            </w:pPr>
            <w:r>
              <w:rPr>
                <w:rFonts w:hint="eastAsia" w:ascii="宋体" w:hAnsi="宋体" w:eastAsia="宋体" w:cs="Times New Roman"/>
                <w:bCs/>
                <w:kern w:val="2"/>
                <w:sz w:val="24"/>
                <w:szCs w:val="24"/>
                <w:bdr w:val="none" w:color="auto" w:sz="0" w:space="0"/>
                <w:lang w:val="en-US" w:eastAsia="zh-CN" w:bidi="ar"/>
              </w:rPr>
              <w:t>执法记录采集工作站（30口）</w:t>
            </w:r>
          </w:p>
        </w:tc>
        <w:tc>
          <w:tcPr>
            <w:tcW w:w="1271" w:type="dxa"/>
            <w:tcBorders>
              <w:top w:val="single" w:color="auto" w:sz="4" w:space="0"/>
              <w:left w:val="nil"/>
              <w:bottom w:val="single" w:color="000000" w:sz="8" w:space="0"/>
              <w:right w:val="single" w:color="auto" w:sz="8" w:space="0"/>
            </w:tcBorders>
            <w:shd w:val="clear"/>
            <w:vAlign w:val="center"/>
          </w:tcPr>
          <w:p>
            <w:pPr>
              <w:keepNext w:val="0"/>
              <w:keepLines w:val="0"/>
              <w:widowControl w:val="0"/>
              <w:suppressLineNumbers w:val="0"/>
              <w:tabs>
                <w:tab w:val="left" w:pos="510"/>
                <w:tab w:val="left" w:pos="540"/>
              </w:tabs>
              <w:spacing w:before="0" w:beforeAutospacing="0" w:after="0" w:afterAutospacing="0" w:line="360" w:lineRule="auto"/>
              <w:ind w:left="0" w:right="0" w:firstLine="360" w:firstLineChars="150"/>
              <w:jc w:val="both"/>
              <w:rPr>
                <w:rFonts w:hint="eastAsia" w:ascii="宋体" w:hAnsi="宋体" w:eastAsia="宋体" w:cs="Times New Roman"/>
                <w:bCs/>
                <w:sz w:val="24"/>
                <w:szCs w:val="24"/>
                <w:bdr w:val="none" w:color="auto" w:sz="0" w:space="0"/>
                <w:lang w:val="en-US" w:bidi="ar"/>
              </w:rPr>
            </w:pPr>
            <w:r>
              <w:rPr>
                <w:rFonts w:hint="eastAsia" w:ascii="宋体" w:hAnsi="宋体" w:eastAsia="宋体" w:cs="Times New Roman"/>
                <w:bCs/>
                <w:kern w:val="2"/>
                <w:sz w:val="24"/>
                <w:szCs w:val="24"/>
                <w:bdr w:val="none" w:color="auto" w:sz="0" w:space="0"/>
                <w:lang w:val="en-US" w:eastAsia="zh-CN" w:bidi="ar"/>
              </w:rPr>
              <w:t>7个</w:t>
            </w:r>
          </w:p>
        </w:tc>
        <w:tc>
          <w:tcPr>
            <w:tcW w:w="3381" w:type="dxa"/>
            <w:tcBorders>
              <w:top w:val="single" w:color="auto" w:sz="4" w:space="0"/>
              <w:left w:val="single" w:color="auto" w:sz="8" w:space="0"/>
              <w:bottom w:val="single" w:color="000000" w:sz="8" w:space="0"/>
              <w:right w:val="single" w:color="auto" w:sz="4" w:space="0"/>
            </w:tcBorders>
            <w:shd w:val="clear"/>
            <w:vAlign w:val="center"/>
          </w:tcPr>
          <w:p>
            <w:pPr>
              <w:keepNext w:val="0"/>
              <w:keepLines w:val="0"/>
              <w:widowControl w:val="0"/>
              <w:suppressLineNumbers w:val="0"/>
              <w:tabs>
                <w:tab w:val="left" w:pos="510"/>
                <w:tab w:val="left" w:pos="540"/>
              </w:tabs>
              <w:spacing w:before="0" w:beforeAutospacing="0" w:after="0" w:afterAutospacing="0" w:line="360" w:lineRule="auto"/>
              <w:ind w:left="0" w:right="0"/>
              <w:jc w:val="both"/>
              <w:rPr>
                <w:rFonts w:hint="eastAsia" w:ascii="宋体" w:hAnsi="宋体" w:eastAsia="宋体" w:cs="Times New Roman"/>
                <w:bCs/>
                <w:sz w:val="24"/>
                <w:szCs w:val="24"/>
                <w:bdr w:val="none" w:color="auto" w:sz="0" w:space="0"/>
                <w:lang w:val="en-US" w:bidi="ar"/>
              </w:rPr>
            </w:pPr>
            <w:r>
              <w:rPr>
                <w:rFonts w:hint="eastAsia" w:ascii="宋体" w:hAnsi="宋体" w:eastAsia="宋体" w:cs="Times New Roman"/>
                <w:bCs/>
                <w:kern w:val="2"/>
                <w:sz w:val="24"/>
                <w:szCs w:val="24"/>
                <w:bdr w:val="none" w:color="auto" w:sz="0" w:space="0"/>
                <w:lang w:val="en-US" w:eastAsia="zh-CN" w:bidi="ar"/>
              </w:rPr>
              <w:t>执法记录采集工作站（30口）参照执法记录仪数量配备。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1" w:hRule="atLeast"/>
          <w:jc w:val="center"/>
        </w:trPr>
        <w:tc>
          <w:tcPr>
            <w:tcW w:w="826" w:type="dxa"/>
            <w:tcBorders>
              <w:top w:val="nil"/>
              <w:left w:val="single" w:color="auto" w:sz="4" w:space="0"/>
              <w:bottom w:val="single" w:color="auto" w:sz="4" w:space="0"/>
              <w:right w:val="single" w:color="auto" w:sz="8" w:space="0"/>
            </w:tcBorders>
            <w:shd w:val="clear"/>
            <w:vAlign w:val="center"/>
          </w:tcPr>
          <w:p>
            <w:pPr>
              <w:keepNext w:val="0"/>
              <w:keepLines w:val="0"/>
              <w:widowControl w:val="0"/>
              <w:suppressLineNumbers w:val="0"/>
              <w:tabs>
                <w:tab w:val="left" w:pos="510"/>
                <w:tab w:val="left" w:pos="540"/>
              </w:tabs>
              <w:spacing w:before="0" w:beforeAutospacing="0" w:after="0" w:afterAutospacing="0" w:line="360" w:lineRule="auto"/>
              <w:ind w:left="0" w:right="0" w:firstLine="240" w:firstLineChars="100"/>
              <w:jc w:val="both"/>
              <w:rPr>
                <w:rFonts w:hint="eastAsia" w:ascii="宋体" w:hAnsi="宋体" w:eastAsia="宋体" w:cs="Times New Roman"/>
                <w:bCs/>
                <w:sz w:val="24"/>
                <w:szCs w:val="24"/>
                <w:bdr w:val="none" w:color="auto" w:sz="0" w:space="0"/>
                <w:lang w:val="en-US" w:bidi="ar"/>
              </w:rPr>
            </w:pPr>
            <w:r>
              <w:rPr>
                <w:rFonts w:hint="eastAsia" w:ascii="宋体" w:hAnsi="宋体" w:eastAsia="宋体" w:cs="Times New Roman"/>
                <w:bCs/>
                <w:kern w:val="2"/>
                <w:sz w:val="24"/>
                <w:szCs w:val="24"/>
                <w:bdr w:val="none" w:color="auto" w:sz="0" w:space="0"/>
                <w:lang w:val="en-US" w:eastAsia="zh-CN" w:bidi="ar"/>
              </w:rPr>
              <w:t>4</w:t>
            </w:r>
          </w:p>
        </w:tc>
        <w:tc>
          <w:tcPr>
            <w:tcW w:w="2665" w:type="dxa"/>
            <w:tcBorders>
              <w:top w:val="nil"/>
              <w:left w:val="single" w:color="auto" w:sz="4" w:space="0"/>
              <w:bottom w:val="single" w:color="auto" w:sz="4" w:space="0"/>
              <w:right w:val="single" w:color="auto" w:sz="8" w:space="0"/>
            </w:tcBorders>
            <w:shd w:val="clear"/>
            <w:vAlign w:val="center"/>
          </w:tcPr>
          <w:p>
            <w:pPr>
              <w:keepNext w:val="0"/>
              <w:keepLines w:val="0"/>
              <w:widowControl w:val="0"/>
              <w:suppressLineNumbers w:val="0"/>
              <w:tabs>
                <w:tab w:val="left" w:pos="510"/>
                <w:tab w:val="left" w:pos="540"/>
              </w:tabs>
              <w:spacing w:before="0" w:beforeAutospacing="0" w:after="0" w:afterAutospacing="0" w:line="360" w:lineRule="auto"/>
              <w:ind w:left="0" w:right="0"/>
              <w:jc w:val="both"/>
              <w:rPr>
                <w:rFonts w:hint="eastAsia" w:ascii="宋体" w:hAnsi="宋体" w:eastAsia="宋体" w:cs="Times New Roman"/>
                <w:bCs/>
                <w:sz w:val="24"/>
                <w:szCs w:val="24"/>
                <w:bdr w:val="none" w:color="auto" w:sz="0" w:space="0"/>
                <w:lang w:val="en-US"/>
              </w:rPr>
            </w:pPr>
            <w:r>
              <w:rPr>
                <w:rFonts w:hint="eastAsia" w:ascii="宋体" w:hAnsi="宋体" w:eastAsia="宋体" w:cs="Times New Roman"/>
                <w:bCs/>
                <w:kern w:val="2"/>
                <w:sz w:val="24"/>
                <w:szCs w:val="24"/>
                <w:bdr w:val="none" w:color="auto" w:sz="0" w:space="0"/>
                <w:lang w:val="en-US" w:eastAsia="zh-CN" w:bidi="ar"/>
              </w:rPr>
              <w:t>5G移动执法监控设备</w:t>
            </w:r>
          </w:p>
        </w:tc>
        <w:tc>
          <w:tcPr>
            <w:tcW w:w="1271" w:type="dxa"/>
            <w:tcBorders>
              <w:top w:val="nil"/>
              <w:left w:val="nil"/>
              <w:bottom w:val="single" w:color="auto" w:sz="4" w:space="0"/>
              <w:right w:val="single" w:color="auto" w:sz="8" w:space="0"/>
            </w:tcBorders>
            <w:shd w:val="clear"/>
            <w:vAlign w:val="center"/>
          </w:tcPr>
          <w:p>
            <w:pPr>
              <w:keepNext w:val="0"/>
              <w:keepLines w:val="0"/>
              <w:widowControl w:val="0"/>
              <w:suppressLineNumbers w:val="0"/>
              <w:tabs>
                <w:tab w:val="left" w:pos="510"/>
                <w:tab w:val="left" w:pos="540"/>
              </w:tabs>
              <w:spacing w:before="0" w:beforeAutospacing="0" w:after="0" w:afterAutospacing="0" w:line="360" w:lineRule="auto"/>
              <w:ind w:left="0" w:right="0" w:firstLine="360" w:firstLineChars="150"/>
              <w:jc w:val="both"/>
              <w:rPr>
                <w:rFonts w:hint="eastAsia" w:ascii="宋体" w:hAnsi="宋体" w:eastAsia="宋体" w:cs="Times New Roman"/>
                <w:bCs/>
                <w:sz w:val="24"/>
                <w:szCs w:val="24"/>
                <w:bdr w:val="none" w:color="auto" w:sz="0" w:space="0"/>
                <w:lang w:val="en-US"/>
              </w:rPr>
            </w:pPr>
            <w:r>
              <w:rPr>
                <w:rFonts w:hint="eastAsia" w:ascii="宋体" w:hAnsi="宋体" w:eastAsia="宋体" w:cs="Times New Roman"/>
                <w:bCs/>
                <w:kern w:val="2"/>
                <w:sz w:val="24"/>
                <w:szCs w:val="24"/>
                <w:bdr w:val="none" w:color="auto" w:sz="0" w:space="0"/>
                <w:lang w:val="en-US" w:eastAsia="zh-CN" w:bidi="ar"/>
              </w:rPr>
              <w:t>34台</w:t>
            </w:r>
          </w:p>
        </w:tc>
        <w:tc>
          <w:tcPr>
            <w:tcW w:w="3381" w:type="dxa"/>
            <w:tcBorders>
              <w:top w:val="nil"/>
              <w:left w:val="single" w:color="auto" w:sz="8" w:space="0"/>
              <w:bottom w:val="single" w:color="auto" w:sz="4" w:space="0"/>
              <w:right w:val="single" w:color="auto" w:sz="4" w:space="0"/>
            </w:tcBorders>
            <w:shd w:val="clear"/>
            <w:vAlign w:val="center"/>
          </w:tcPr>
          <w:p>
            <w:pPr>
              <w:keepNext w:val="0"/>
              <w:keepLines w:val="0"/>
              <w:widowControl w:val="0"/>
              <w:suppressLineNumbers w:val="0"/>
              <w:tabs>
                <w:tab w:val="left" w:pos="510"/>
                <w:tab w:val="left" w:pos="540"/>
              </w:tabs>
              <w:spacing w:before="0" w:beforeAutospacing="0" w:after="0" w:afterAutospacing="0" w:line="360" w:lineRule="auto"/>
              <w:ind w:left="0" w:right="0"/>
              <w:jc w:val="both"/>
              <w:rPr>
                <w:rFonts w:hint="eastAsia" w:ascii="宋体" w:hAnsi="宋体" w:eastAsia="宋体" w:cs="Times New Roman"/>
                <w:bCs/>
                <w:sz w:val="24"/>
                <w:szCs w:val="24"/>
                <w:bdr w:val="none" w:color="auto" w:sz="0" w:space="0"/>
                <w:lang w:val="en-US"/>
              </w:rPr>
            </w:pPr>
            <w:r>
              <w:rPr>
                <w:rFonts w:hint="eastAsia" w:ascii="宋体" w:hAnsi="宋体" w:eastAsia="宋体" w:cs="Times New Roman"/>
                <w:bCs/>
                <w:kern w:val="2"/>
                <w:sz w:val="24"/>
                <w:szCs w:val="24"/>
                <w:bdr w:val="none" w:color="auto" w:sz="0" w:space="0"/>
                <w:lang w:val="en-US" w:eastAsia="zh-CN" w:bidi="ar"/>
              </w:rPr>
              <w:t>移动执法监控设备按各单位每台车1台配备。</w:t>
            </w:r>
          </w:p>
        </w:tc>
      </w:tr>
    </w:tbl>
    <w:p>
      <w:pPr>
        <w:tabs>
          <w:tab w:val="left" w:pos="510"/>
          <w:tab w:val="left" w:pos="540"/>
        </w:tabs>
        <w:spacing w:line="360" w:lineRule="auto"/>
        <w:rPr>
          <w:rFonts w:hint="eastAsia" w:ascii="宋体" w:hAnsi="宋体" w:eastAsia="宋体" w:cs="Times New Roman"/>
          <w:b/>
          <w:bCs/>
          <w:sz w:val="24"/>
          <w:lang w:bidi="ar"/>
        </w:rPr>
      </w:pPr>
    </w:p>
    <w:p>
      <w:pPr>
        <w:keepNext w:val="0"/>
        <w:keepLines w:val="0"/>
        <w:widowControl w:val="0"/>
        <w:suppressLineNumbers w:val="0"/>
        <w:tabs>
          <w:tab w:val="left" w:pos="96"/>
        </w:tabs>
        <w:snapToGrid w:val="0"/>
        <w:spacing w:before="0" w:beforeAutospacing="0" w:after="0" w:afterAutospacing="0" w:line="360" w:lineRule="auto"/>
        <w:ind w:left="0" w:right="0"/>
        <w:jc w:val="both"/>
        <w:rPr>
          <w:rFonts w:hint="eastAsia" w:ascii="宋体" w:hAnsi="宋体" w:eastAsia="宋体" w:cs="Times New Roman"/>
          <w:b/>
          <w:bCs/>
          <w:sz w:val="24"/>
          <w:szCs w:val="24"/>
          <w:lang w:val="en-US" w:bidi="ar"/>
        </w:rPr>
      </w:pPr>
      <w:r>
        <w:rPr>
          <w:rFonts w:hint="eastAsia" w:ascii="宋体" w:hAnsi="宋体" w:eastAsia="宋体" w:cs="Times New Roman"/>
          <w:b/>
          <w:bCs/>
          <w:kern w:val="2"/>
          <w:sz w:val="24"/>
          <w:szCs w:val="24"/>
          <w:lang w:val="en-US" w:eastAsia="zh-CN" w:bidi="ar"/>
        </w:rPr>
        <w:t>五、系统对接和数据接口要求</w:t>
      </w:r>
    </w:p>
    <w:p>
      <w:pPr>
        <w:pStyle w:val="20"/>
        <w:keepNext w:val="0"/>
        <w:keepLines w:val="0"/>
        <w:widowControl/>
        <w:suppressLineNumbers w:val="0"/>
        <w:spacing w:line="560" w:lineRule="exact"/>
        <w:ind w:left="420" w:firstLine="0" w:firstLineChars="0"/>
        <w:jc w:val="left"/>
        <w:rPr>
          <w:rFonts w:hint="eastAsia" w:ascii="宋体" w:hAnsi="宋体" w:eastAsia="宋体" w:cs="宋体"/>
          <w:sz w:val="24"/>
          <w:szCs w:val="24"/>
          <w:lang w:val="en-US"/>
        </w:rPr>
      </w:pPr>
      <w:r>
        <w:rPr>
          <w:rFonts w:hint="eastAsia" w:ascii="宋体" w:hAnsi="宋体" w:eastAsia="宋体" w:cs="宋体"/>
          <w:sz w:val="24"/>
          <w:szCs w:val="24"/>
          <w:lang w:val="en-US"/>
        </w:rPr>
        <w:t>1.</w:t>
      </w:r>
      <w:r>
        <w:rPr>
          <w:rFonts w:hint="eastAsia" w:ascii="宋体" w:hAnsi="宋体" w:eastAsia="宋体" w:cs="宋体"/>
          <w:bCs/>
          <w:sz w:val="24"/>
          <w:szCs w:val="24"/>
          <w:lang w:val="en-US" w:bidi="ar"/>
        </w:rPr>
        <w:t xml:space="preserve"> </w:t>
      </w:r>
      <w:r>
        <w:rPr>
          <w:rFonts w:hint="eastAsia" w:ascii="宋体" w:hAnsi="宋体" w:eastAsia="宋体" w:cs="宋体"/>
          <w:bCs/>
          <w:sz w:val="24"/>
          <w:szCs w:val="24"/>
          <w:lang w:eastAsia="zh-CN" w:bidi="ar"/>
        </w:rPr>
        <w:t>执法记录</w:t>
      </w:r>
      <w:r>
        <w:rPr>
          <w:rFonts w:hint="eastAsia" w:ascii="宋体" w:hAnsi="宋体" w:eastAsia="宋体" w:cs="宋体"/>
          <w:sz w:val="24"/>
          <w:szCs w:val="24"/>
          <w:lang w:eastAsia="zh-CN"/>
        </w:rPr>
        <w:t>采集工作站接口要求</w:t>
      </w:r>
    </w:p>
    <w:p>
      <w:pPr>
        <w:keepNext w:val="0"/>
        <w:keepLines w:val="0"/>
        <w:widowControl w:val="0"/>
        <w:suppressLineNumbers w:val="0"/>
        <w:spacing w:before="0" w:beforeAutospacing="0" w:after="0" w:afterAutospacing="0" w:line="560" w:lineRule="exact"/>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参照2015年公安部行业标准(GA/T 947.4—2015, 单警执法视音频记录系统第四部分：数据接口)，实现以下数据接口。</w:t>
      </w:r>
    </w:p>
    <w:tbl>
      <w:tblPr>
        <w:tblStyle w:val="9"/>
        <w:tblW w:w="68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46"/>
        <w:gridCol w:w="59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1" w:hRule="atLeast"/>
          <w:jc w:val="center"/>
        </w:trPr>
        <w:tc>
          <w:tcPr>
            <w:tcW w:w="84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序号</w:t>
            </w:r>
          </w:p>
        </w:tc>
        <w:tc>
          <w:tcPr>
            <w:tcW w:w="5960" w:type="dxa"/>
            <w:tcBorders>
              <w:top w:val="single" w:color="auto"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接口名称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jc w:val="center"/>
        </w:trPr>
        <w:tc>
          <w:tcPr>
            <w:tcW w:w="84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1</w:t>
            </w:r>
          </w:p>
        </w:tc>
        <w:tc>
          <w:tcPr>
            <w:tcW w:w="5960" w:type="dxa"/>
            <w:tcBorders>
              <w:top w:val="single" w:color="auto"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执法记录仪信息查询接口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jc w:val="center"/>
        </w:trPr>
        <w:tc>
          <w:tcPr>
            <w:tcW w:w="846" w:type="dxa"/>
            <w:tcBorders>
              <w:top w:val="nil"/>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2</w:t>
            </w:r>
          </w:p>
        </w:tc>
        <w:tc>
          <w:tcPr>
            <w:tcW w:w="5960" w:type="dxa"/>
            <w:tcBorders>
              <w:top w:val="nil"/>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执法记录仪日志查询接口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jc w:val="center"/>
        </w:trPr>
        <w:tc>
          <w:tcPr>
            <w:tcW w:w="846" w:type="dxa"/>
            <w:tcBorders>
              <w:top w:val="nil"/>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3</w:t>
            </w:r>
          </w:p>
        </w:tc>
        <w:tc>
          <w:tcPr>
            <w:tcW w:w="5960" w:type="dxa"/>
            <w:tcBorders>
              <w:top w:val="nil"/>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执法数据采集设备信息查询接口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jc w:val="center"/>
        </w:trPr>
        <w:tc>
          <w:tcPr>
            <w:tcW w:w="846" w:type="dxa"/>
            <w:tcBorders>
              <w:top w:val="nil"/>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4</w:t>
            </w:r>
          </w:p>
        </w:tc>
        <w:tc>
          <w:tcPr>
            <w:tcW w:w="5960" w:type="dxa"/>
            <w:tcBorders>
              <w:top w:val="nil"/>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执法数据采集设备日志信息查询接口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jc w:val="center"/>
        </w:trPr>
        <w:tc>
          <w:tcPr>
            <w:tcW w:w="846" w:type="dxa"/>
            <w:tcBorders>
              <w:top w:val="nil"/>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5</w:t>
            </w:r>
          </w:p>
        </w:tc>
        <w:tc>
          <w:tcPr>
            <w:tcW w:w="5960" w:type="dxa"/>
            <w:tcBorders>
              <w:top w:val="nil"/>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执法记录仪信息上传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jc w:val="center"/>
        </w:trPr>
        <w:tc>
          <w:tcPr>
            <w:tcW w:w="846" w:type="dxa"/>
            <w:tcBorders>
              <w:top w:val="nil"/>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6</w:t>
            </w:r>
          </w:p>
        </w:tc>
        <w:tc>
          <w:tcPr>
            <w:tcW w:w="5960" w:type="dxa"/>
            <w:tcBorders>
              <w:top w:val="nil"/>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执法数据采集设备信息上传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jc w:val="center"/>
        </w:trPr>
        <w:tc>
          <w:tcPr>
            <w:tcW w:w="846" w:type="dxa"/>
            <w:tcBorders>
              <w:top w:val="nil"/>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7</w:t>
            </w:r>
          </w:p>
        </w:tc>
        <w:tc>
          <w:tcPr>
            <w:tcW w:w="5960" w:type="dxa"/>
            <w:tcBorders>
              <w:top w:val="nil"/>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执法数据采集设备日志信息上传</w:t>
            </w:r>
          </w:p>
        </w:tc>
      </w:tr>
    </w:tbl>
    <w:p>
      <w:pPr>
        <w:pStyle w:val="20"/>
        <w:keepNext w:val="0"/>
        <w:keepLines w:val="0"/>
        <w:widowControl/>
        <w:suppressLineNumbers w:val="0"/>
        <w:spacing w:line="560" w:lineRule="exact"/>
        <w:ind w:left="420" w:firstLine="0" w:firstLineChars="0"/>
        <w:jc w:val="left"/>
        <w:rPr>
          <w:rFonts w:hint="eastAsia" w:ascii="宋体" w:hAnsi="宋体" w:eastAsia="宋体" w:cs="宋体"/>
          <w:sz w:val="24"/>
          <w:szCs w:val="24"/>
          <w:lang w:val="en-US"/>
        </w:rPr>
      </w:pPr>
      <w:r>
        <w:rPr>
          <w:rFonts w:hint="eastAsia" w:ascii="宋体" w:hAnsi="宋体" w:eastAsia="宋体" w:cs="宋体"/>
          <w:sz w:val="24"/>
          <w:szCs w:val="24"/>
          <w:lang w:val="en-US"/>
        </w:rPr>
        <w:t>2.5G</w:t>
      </w:r>
      <w:r>
        <w:rPr>
          <w:rFonts w:hint="eastAsia" w:ascii="宋体" w:hAnsi="宋体" w:eastAsia="宋体" w:cs="宋体"/>
          <w:sz w:val="24"/>
          <w:szCs w:val="24"/>
          <w:lang w:eastAsia="zh-CN"/>
        </w:rPr>
        <w:t>执法记录仪、</w:t>
      </w:r>
      <w:r>
        <w:rPr>
          <w:rFonts w:hint="eastAsia" w:ascii="宋体" w:hAnsi="宋体" w:eastAsia="宋体" w:cs="宋体"/>
          <w:sz w:val="24"/>
          <w:szCs w:val="24"/>
          <w:lang w:val="en-US"/>
        </w:rPr>
        <w:t>5G</w:t>
      </w:r>
      <w:r>
        <w:rPr>
          <w:rFonts w:hint="eastAsia" w:ascii="宋体" w:hAnsi="宋体" w:eastAsia="宋体" w:cs="宋体"/>
          <w:sz w:val="24"/>
          <w:szCs w:val="24"/>
          <w:lang w:eastAsia="zh-CN"/>
        </w:rPr>
        <w:t>移动执法监控设备接口要求</w:t>
      </w:r>
    </w:p>
    <w:p>
      <w:pPr>
        <w:keepNext w:val="0"/>
        <w:keepLines w:val="0"/>
        <w:widowControl w:val="0"/>
        <w:suppressLineNumbers w:val="0"/>
        <w:spacing w:before="0" w:beforeAutospacing="0" w:after="0" w:afterAutospacing="0" w:line="560" w:lineRule="exact"/>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参照GB/T 28181协议，实现以下数据接口。</w:t>
      </w:r>
    </w:p>
    <w:tbl>
      <w:tblPr>
        <w:tblStyle w:val="9"/>
        <w:tblW w:w="68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999"/>
        <w:gridCol w:w="1716"/>
        <w:gridCol w:w="41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3" w:hRule="atLeast"/>
          <w:jc w:val="center"/>
        </w:trPr>
        <w:tc>
          <w:tcPr>
            <w:tcW w:w="1000"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序号</w:t>
            </w:r>
          </w:p>
        </w:tc>
        <w:tc>
          <w:tcPr>
            <w:tcW w:w="1717" w:type="dxa"/>
            <w:tcBorders>
              <w:top w:val="single" w:color="auto"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类型</w:t>
            </w:r>
          </w:p>
        </w:tc>
        <w:tc>
          <w:tcPr>
            <w:tcW w:w="4111" w:type="dxa"/>
            <w:tcBorders>
              <w:top w:val="single" w:color="auto"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00" w:type="dxa"/>
            <w:tcBorders>
              <w:top w:val="nil"/>
              <w:left w:val="single" w:color="auto" w:sz="4" w:space="0"/>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1</w:t>
            </w:r>
          </w:p>
        </w:tc>
        <w:tc>
          <w:tcPr>
            <w:tcW w:w="1717" w:type="dxa"/>
            <w:vMerge w:val="restart"/>
            <w:tcBorders>
              <w:top w:val="nil"/>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000000"/>
                <w:sz w:val="24"/>
                <w:szCs w:val="24"/>
                <w:bdr w:val="none" w:color="auto" w:sz="0" w:space="0"/>
                <w:lang w:val="en-US"/>
              </w:rPr>
            </w:pPr>
            <w:r>
              <w:rPr>
                <w:rFonts w:hint="eastAsia" w:ascii="宋体" w:hAnsi="宋体" w:eastAsia="宋体" w:cs="Times New Roman"/>
                <w:color w:val="000000"/>
                <w:kern w:val="2"/>
                <w:sz w:val="24"/>
                <w:szCs w:val="24"/>
                <w:bdr w:val="none" w:color="auto" w:sz="0" w:space="0"/>
                <w:lang w:val="en-US" w:eastAsia="zh-CN" w:bidi="ar"/>
              </w:rPr>
              <w:t>控制要求</w:t>
            </w:r>
          </w:p>
        </w:tc>
        <w:tc>
          <w:tcPr>
            <w:tcW w:w="4111" w:type="dxa"/>
            <w:tcBorders>
              <w:top w:val="nil"/>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000000"/>
                <w:sz w:val="24"/>
                <w:szCs w:val="24"/>
                <w:bdr w:val="none" w:color="auto" w:sz="0" w:space="0"/>
                <w:lang w:val="en-US"/>
              </w:rPr>
            </w:pPr>
            <w:r>
              <w:rPr>
                <w:rFonts w:hint="eastAsia" w:ascii="宋体" w:hAnsi="宋体" w:eastAsia="宋体" w:cs="Times New Roman"/>
                <w:color w:val="000000"/>
                <w:kern w:val="2"/>
                <w:sz w:val="24"/>
                <w:szCs w:val="24"/>
                <w:bdr w:val="none" w:color="auto" w:sz="0" w:space="0"/>
                <w:lang w:val="en-US" w:eastAsia="zh-CN" w:bidi="ar"/>
              </w:rPr>
              <w:t>注册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00" w:type="dxa"/>
            <w:tcBorders>
              <w:top w:val="nil"/>
              <w:left w:val="single" w:color="auto" w:sz="4" w:space="0"/>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2</w:t>
            </w:r>
          </w:p>
        </w:tc>
        <w:tc>
          <w:tcPr>
            <w:tcW w:w="1717" w:type="dxa"/>
            <w:vMerge w:val="continue"/>
            <w:tcBorders>
              <w:top w:val="nil"/>
              <w:left w:val="nil"/>
              <w:bottom w:val="single" w:color="auto" w:sz="4" w:space="0"/>
              <w:right w:val="single" w:color="auto" w:sz="4" w:space="0"/>
            </w:tcBorders>
            <w:shd w:val="clear"/>
            <w:noWrap/>
            <w:vAlign w:val="center"/>
          </w:tcPr>
          <w:p>
            <w:pPr>
              <w:rPr>
                <w:rFonts w:hint="default" w:ascii="Times New Roman" w:hAnsi="Times New Roman" w:cs="Times New Roman"/>
                <w:sz w:val="24"/>
                <w:szCs w:val="24"/>
              </w:rPr>
            </w:pPr>
          </w:p>
        </w:tc>
        <w:tc>
          <w:tcPr>
            <w:tcW w:w="4111" w:type="dxa"/>
            <w:tcBorders>
              <w:top w:val="nil"/>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000000"/>
                <w:sz w:val="24"/>
                <w:szCs w:val="24"/>
                <w:bdr w:val="none" w:color="auto" w:sz="0" w:space="0"/>
                <w:lang w:val="en-US"/>
              </w:rPr>
            </w:pPr>
            <w:r>
              <w:rPr>
                <w:rFonts w:hint="eastAsia" w:ascii="宋体" w:hAnsi="宋体" w:eastAsia="宋体" w:cs="Times New Roman"/>
                <w:color w:val="000000"/>
                <w:kern w:val="2"/>
                <w:sz w:val="24"/>
                <w:szCs w:val="24"/>
                <w:bdr w:val="none" w:color="auto" w:sz="0" w:space="0"/>
                <w:lang w:val="en-US" w:eastAsia="zh-CN" w:bidi="ar"/>
              </w:rPr>
              <w:t>实时视音频点播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00" w:type="dxa"/>
            <w:tcBorders>
              <w:top w:val="nil"/>
              <w:left w:val="single" w:color="auto" w:sz="4" w:space="0"/>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3</w:t>
            </w:r>
          </w:p>
        </w:tc>
        <w:tc>
          <w:tcPr>
            <w:tcW w:w="1717" w:type="dxa"/>
            <w:vMerge w:val="continue"/>
            <w:tcBorders>
              <w:top w:val="nil"/>
              <w:left w:val="nil"/>
              <w:bottom w:val="single" w:color="auto" w:sz="4" w:space="0"/>
              <w:right w:val="single" w:color="auto" w:sz="4" w:space="0"/>
            </w:tcBorders>
            <w:shd w:val="clear"/>
            <w:noWrap/>
            <w:vAlign w:val="center"/>
          </w:tcPr>
          <w:p>
            <w:pPr>
              <w:rPr>
                <w:rFonts w:hint="default" w:ascii="Times New Roman" w:hAnsi="Times New Roman" w:cs="Times New Roman"/>
                <w:sz w:val="24"/>
                <w:szCs w:val="24"/>
              </w:rPr>
            </w:pPr>
          </w:p>
        </w:tc>
        <w:tc>
          <w:tcPr>
            <w:tcW w:w="4111" w:type="dxa"/>
            <w:tcBorders>
              <w:top w:val="nil"/>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000000"/>
                <w:sz w:val="24"/>
                <w:szCs w:val="24"/>
                <w:bdr w:val="none" w:color="auto" w:sz="0" w:space="0"/>
                <w:lang w:val="en-US"/>
              </w:rPr>
            </w:pPr>
            <w:r>
              <w:rPr>
                <w:rFonts w:hint="eastAsia" w:ascii="宋体" w:hAnsi="宋体" w:eastAsia="宋体" w:cs="Times New Roman"/>
                <w:color w:val="000000"/>
                <w:kern w:val="2"/>
                <w:sz w:val="24"/>
                <w:szCs w:val="24"/>
                <w:bdr w:val="none" w:color="auto" w:sz="0" w:space="0"/>
                <w:lang w:val="en-US" w:eastAsia="zh-CN" w:bidi="ar"/>
              </w:rPr>
              <w:t>设备控制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00" w:type="dxa"/>
            <w:tcBorders>
              <w:top w:val="nil"/>
              <w:left w:val="single" w:color="auto" w:sz="4" w:space="0"/>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4</w:t>
            </w:r>
          </w:p>
        </w:tc>
        <w:tc>
          <w:tcPr>
            <w:tcW w:w="1717" w:type="dxa"/>
            <w:vMerge w:val="continue"/>
            <w:tcBorders>
              <w:top w:val="nil"/>
              <w:left w:val="nil"/>
              <w:bottom w:val="single" w:color="auto" w:sz="4" w:space="0"/>
              <w:right w:val="single" w:color="auto" w:sz="4" w:space="0"/>
            </w:tcBorders>
            <w:shd w:val="clear"/>
            <w:noWrap/>
            <w:vAlign w:val="center"/>
          </w:tcPr>
          <w:p>
            <w:pPr>
              <w:rPr>
                <w:rFonts w:hint="default" w:ascii="Times New Roman" w:hAnsi="Times New Roman" w:cs="Times New Roman"/>
                <w:sz w:val="24"/>
                <w:szCs w:val="24"/>
              </w:rPr>
            </w:pPr>
          </w:p>
        </w:tc>
        <w:tc>
          <w:tcPr>
            <w:tcW w:w="4111" w:type="dxa"/>
            <w:tcBorders>
              <w:top w:val="nil"/>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000000"/>
                <w:sz w:val="24"/>
                <w:szCs w:val="24"/>
                <w:bdr w:val="none" w:color="auto" w:sz="0" w:space="0"/>
                <w:lang w:val="en-US"/>
              </w:rPr>
            </w:pPr>
            <w:r>
              <w:rPr>
                <w:rFonts w:hint="eastAsia" w:ascii="宋体" w:hAnsi="宋体" w:eastAsia="宋体" w:cs="Times New Roman"/>
                <w:color w:val="000000"/>
                <w:kern w:val="2"/>
                <w:sz w:val="24"/>
                <w:szCs w:val="24"/>
                <w:bdr w:val="none" w:color="auto" w:sz="0" w:space="0"/>
                <w:lang w:val="en-US" w:eastAsia="zh-CN" w:bidi="ar"/>
              </w:rPr>
              <w:t>报警事件通知和分发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00" w:type="dxa"/>
            <w:tcBorders>
              <w:top w:val="nil"/>
              <w:left w:val="single" w:color="auto" w:sz="4" w:space="0"/>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5</w:t>
            </w:r>
          </w:p>
        </w:tc>
        <w:tc>
          <w:tcPr>
            <w:tcW w:w="1717" w:type="dxa"/>
            <w:vMerge w:val="continue"/>
            <w:tcBorders>
              <w:top w:val="nil"/>
              <w:left w:val="nil"/>
              <w:bottom w:val="single" w:color="auto" w:sz="4" w:space="0"/>
              <w:right w:val="single" w:color="auto" w:sz="4" w:space="0"/>
            </w:tcBorders>
            <w:shd w:val="clear"/>
            <w:noWrap/>
            <w:vAlign w:val="center"/>
          </w:tcPr>
          <w:p>
            <w:pPr>
              <w:rPr>
                <w:rFonts w:hint="default" w:ascii="Times New Roman" w:hAnsi="Times New Roman" w:cs="Times New Roman"/>
                <w:sz w:val="24"/>
                <w:szCs w:val="24"/>
              </w:rPr>
            </w:pPr>
          </w:p>
        </w:tc>
        <w:tc>
          <w:tcPr>
            <w:tcW w:w="4111" w:type="dxa"/>
            <w:tcBorders>
              <w:top w:val="nil"/>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000000"/>
                <w:sz w:val="24"/>
                <w:szCs w:val="24"/>
                <w:bdr w:val="none" w:color="auto" w:sz="0" w:space="0"/>
                <w:lang w:val="en-US"/>
              </w:rPr>
            </w:pPr>
            <w:r>
              <w:rPr>
                <w:rFonts w:hint="eastAsia" w:ascii="宋体" w:hAnsi="宋体" w:eastAsia="宋体" w:cs="Times New Roman"/>
                <w:color w:val="000000"/>
                <w:kern w:val="2"/>
                <w:sz w:val="24"/>
                <w:szCs w:val="24"/>
                <w:bdr w:val="none" w:color="auto" w:sz="0" w:space="0"/>
                <w:lang w:val="en-US" w:eastAsia="zh-CN" w:bidi="ar"/>
              </w:rPr>
              <w:t>设备信息查询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00" w:type="dxa"/>
            <w:tcBorders>
              <w:top w:val="nil"/>
              <w:left w:val="single" w:color="auto" w:sz="4" w:space="0"/>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6</w:t>
            </w:r>
          </w:p>
        </w:tc>
        <w:tc>
          <w:tcPr>
            <w:tcW w:w="1717" w:type="dxa"/>
            <w:vMerge w:val="continue"/>
            <w:tcBorders>
              <w:top w:val="nil"/>
              <w:left w:val="nil"/>
              <w:bottom w:val="single" w:color="auto" w:sz="4" w:space="0"/>
              <w:right w:val="single" w:color="auto" w:sz="4" w:space="0"/>
            </w:tcBorders>
            <w:shd w:val="clear"/>
            <w:noWrap/>
            <w:vAlign w:val="center"/>
          </w:tcPr>
          <w:p>
            <w:pPr>
              <w:rPr>
                <w:rFonts w:hint="default" w:ascii="Times New Roman" w:hAnsi="Times New Roman" w:cs="Times New Roman"/>
                <w:sz w:val="24"/>
                <w:szCs w:val="24"/>
              </w:rPr>
            </w:pPr>
          </w:p>
        </w:tc>
        <w:tc>
          <w:tcPr>
            <w:tcW w:w="4111" w:type="dxa"/>
            <w:tcBorders>
              <w:top w:val="nil"/>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000000"/>
                <w:sz w:val="24"/>
                <w:szCs w:val="24"/>
                <w:bdr w:val="none" w:color="auto" w:sz="0" w:space="0"/>
                <w:lang w:val="en-US"/>
              </w:rPr>
            </w:pPr>
            <w:r>
              <w:rPr>
                <w:rFonts w:hint="eastAsia" w:ascii="宋体" w:hAnsi="宋体" w:eastAsia="宋体" w:cs="Times New Roman"/>
                <w:color w:val="000000"/>
                <w:kern w:val="2"/>
                <w:sz w:val="24"/>
                <w:szCs w:val="24"/>
                <w:bdr w:val="none" w:color="auto" w:sz="0" w:space="0"/>
                <w:lang w:val="en-US" w:eastAsia="zh-CN" w:bidi="ar"/>
              </w:rPr>
              <w:t>状态信息报送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00" w:type="dxa"/>
            <w:tcBorders>
              <w:top w:val="nil"/>
              <w:left w:val="single" w:color="auto" w:sz="4" w:space="0"/>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7</w:t>
            </w:r>
          </w:p>
        </w:tc>
        <w:tc>
          <w:tcPr>
            <w:tcW w:w="1717" w:type="dxa"/>
            <w:vMerge w:val="continue"/>
            <w:tcBorders>
              <w:top w:val="nil"/>
              <w:left w:val="nil"/>
              <w:bottom w:val="single" w:color="auto" w:sz="4" w:space="0"/>
              <w:right w:val="single" w:color="auto" w:sz="4" w:space="0"/>
            </w:tcBorders>
            <w:shd w:val="clear"/>
            <w:noWrap/>
            <w:vAlign w:val="center"/>
          </w:tcPr>
          <w:p>
            <w:pPr>
              <w:rPr>
                <w:rFonts w:hint="default" w:ascii="Times New Roman" w:hAnsi="Times New Roman" w:cs="Times New Roman"/>
                <w:sz w:val="24"/>
                <w:szCs w:val="24"/>
              </w:rPr>
            </w:pPr>
          </w:p>
        </w:tc>
        <w:tc>
          <w:tcPr>
            <w:tcW w:w="4111" w:type="dxa"/>
            <w:tcBorders>
              <w:top w:val="nil"/>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000000"/>
                <w:sz w:val="24"/>
                <w:szCs w:val="24"/>
                <w:bdr w:val="none" w:color="auto" w:sz="0" w:space="0"/>
                <w:lang w:val="en-US"/>
              </w:rPr>
            </w:pPr>
            <w:r>
              <w:rPr>
                <w:rFonts w:hint="eastAsia" w:ascii="宋体" w:hAnsi="宋体" w:eastAsia="宋体" w:cs="Times New Roman"/>
                <w:color w:val="000000"/>
                <w:kern w:val="2"/>
                <w:sz w:val="24"/>
                <w:szCs w:val="24"/>
                <w:bdr w:val="none" w:color="auto" w:sz="0" w:space="0"/>
                <w:lang w:val="en-US" w:eastAsia="zh-CN" w:bidi="ar"/>
              </w:rPr>
              <w:t>网络校时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00" w:type="dxa"/>
            <w:tcBorders>
              <w:top w:val="nil"/>
              <w:left w:val="single" w:color="auto" w:sz="4" w:space="0"/>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8</w:t>
            </w:r>
          </w:p>
        </w:tc>
        <w:tc>
          <w:tcPr>
            <w:tcW w:w="1717" w:type="dxa"/>
            <w:vMerge w:val="continue"/>
            <w:tcBorders>
              <w:top w:val="nil"/>
              <w:left w:val="nil"/>
              <w:bottom w:val="single" w:color="auto" w:sz="4" w:space="0"/>
              <w:right w:val="single" w:color="auto" w:sz="4" w:space="0"/>
            </w:tcBorders>
            <w:shd w:val="clear"/>
            <w:noWrap/>
            <w:vAlign w:val="center"/>
          </w:tcPr>
          <w:p>
            <w:pPr>
              <w:rPr>
                <w:rFonts w:hint="default" w:ascii="Times New Roman" w:hAnsi="Times New Roman" w:cs="Times New Roman"/>
                <w:sz w:val="24"/>
                <w:szCs w:val="24"/>
              </w:rPr>
            </w:pPr>
          </w:p>
        </w:tc>
        <w:tc>
          <w:tcPr>
            <w:tcW w:w="4111" w:type="dxa"/>
            <w:tcBorders>
              <w:top w:val="nil"/>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000000"/>
                <w:sz w:val="24"/>
                <w:szCs w:val="24"/>
                <w:bdr w:val="none" w:color="auto" w:sz="0" w:space="0"/>
                <w:lang w:val="en-US"/>
              </w:rPr>
            </w:pPr>
            <w:r>
              <w:rPr>
                <w:rFonts w:hint="eastAsia" w:ascii="宋体" w:hAnsi="宋体" w:eastAsia="宋体" w:cs="Times New Roman"/>
                <w:color w:val="000000"/>
                <w:kern w:val="2"/>
                <w:sz w:val="24"/>
                <w:szCs w:val="24"/>
                <w:bdr w:val="none" w:color="auto" w:sz="0" w:space="0"/>
                <w:lang w:val="en-US" w:eastAsia="zh-CN" w:bidi="ar"/>
              </w:rPr>
              <w:t>订阅和通知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00" w:type="dxa"/>
            <w:tcBorders>
              <w:top w:val="nil"/>
              <w:left w:val="single" w:color="auto" w:sz="4" w:space="0"/>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9</w:t>
            </w:r>
          </w:p>
        </w:tc>
        <w:tc>
          <w:tcPr>
            <w:tcW w:w="1717" w:type="dxa"/>
            <w:vMerge w:val="continue"/>
            <w:tcBorders>
              <w:top w:val="nil"/>
              <w:left w:val="nil"/>
              <w:bottom w:val="single" w:color="auto" w:sz="4" w:space="0"/>
              <w:right w:val="single" w:color="auto" w:sz="4" w:space="0"/>
            </w:tcBorders>
            <w:shd w:val="clear"/>
            <w:noWrap/>
            <w:vAlign w:val="center"/>
          </w:tcPr>
          <w:p>
            <w:pPr>
              <w:rPr>
                <w:rFonts w:hint="default" w:ascii="Times New Roman" w:hAnsi="Times New Roman" w:cs="Times New Roman"/>
                <w:sz w:val="24"/>
                <w:szCs w:val="24"/>
              </w:rPr>
            </w:pPr>
          </w:p>
        </w:tc>
        <w:tc>
          <w:tcPr>
            <w:tcW w:w="4111" w:type="dxa"/>
            <w:tcBorders>
              <w:top w:val="nil"/>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000000"/>
                <w:sz w:val="24"/>
                <w:szCs w:val="24"/>
                <w:bdr w:val="none" w:color="auto" w:sz="0" w:space="0"/>
                <w:lang w:val="en-US"/>
              </w:rPr>
            </w:pPr>
            <w:r>
              <w:rPr>
                <w:rFonts w:hint="eastAsia" w:ascii="宋体" w:hAnsi="宋体" w:eastAsia="宋体" w:cs="Times New Roman"/>
                <w:color w:val="000000"/>
                <w:kern w:val="2"/>
                <w:sz w:val="24"/>
                <w:szCs w:val="24"/>
                <w:bdr w:val="none" w:color="auto" w:sz="0" w:space="0"/>
                <w:lang w:val="en-US" w:eastAsia="zh-CN" w:bidi="ar"/>
              </w:rPr>
              <w:t>语音广播和语音对讲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00" w:type="dxa"/>
            <w:tcBorders>
              <w:top w:val="nil"/>
              <w:left w:val="single" w:color="auto" w:sz="4" w:space="0"/>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10</w:t>
            </w:r>
          </w:p>
        </w:tc>
        <w:tc>
          <w:tcPr>
            <w:tcW w:w="1717" w:type="dxa"/>
            <w:vMerge w:val="restart"/>
            <w:tcBorders>
              <w:top w:val="nil"/>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000000"/>
                <w:sz w:val="24"/>
                <w:szCs w:val="24"/>
                <w:bdr w:val="none" w:color="auto" w:sz="0" w:space="0"/>
                <w:lang w:val="en-US"/>
              </w:rPr>
            </w:pPr>
            <w:r>
              <w:rPr>
                <w:rFonts w:hint="eastAsia" w:ascii="宋体" w:hAnsi="宋体" w:eastAsia="宋体" w:cs="Times New Roman"/>
                <w:color w:val="000000"/>
                <w:kern w:val="2"/>
                <w:sz w:val="24"/>
                <w:szCs w:val="24"/>
                <w:bdr w:val="none" w:color="auto" w:sz="0" w:space="0"/>
                <w:lang w:val="en-US" w:eastAsia="zh-CN" w:bidi="ar"/>
              </w:rPr>
              <w:t>传输、交换、控制安全性要求</w:t>
            </w:r>
          </w:p>
        </w:tc>
        <w:tc>
          <w:tcPr>
            <w:tcW w:w="4111" w:type="dxa"/>
            <w:tcBorders>
              <w:top w:val="nil"/>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000000"/>
                <w:sz w:val="24"/>
                <w:szCs w:val="24"/>
                <w:bdr w:val="none" w:color="auto" w:sz="0" w:space="0"/>
                <w:lang w:val="en-US"/>
              </w:rPr>
            </w:pPr>
            <w:r>
              <w:rPr>
                <w:rFonts w:hint="eastAsia" w:ascii="宋体" w:hAnsi="宋体" w:eastAsia="宋体" w:cs="Times New Roman"/>
                <w:color w:val="000000"/>
                <w:kern w:val="2"/>
                <w:sz w:val="24"/>
                <w:szCs w:val="24"/>
                <w:bdr w:val="none" w:color="auto" w:sz="0" w:space="0"/>
                <w:lang w:val="en-US" w:eastAsia="zh-CN" w:bidi="ar"/>
              </w:rPr>
              <w:t>设备身份认证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00" w:type="dxa"/>
            <w:tcBorders>
              <w:top w:val="nil"/>
              <w:left w:val="single" w:color="auto" w:sz="4" w:space="0"/>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11</w:t>
            </w:r>
          </w:p>
        </w:tc>
        <w:tc>
          <w:tcPr>
            <w:tcW w:w="1717" w:type="dxa"/>
            <w:vMerge w:val="continue"/>
            <w:tcBorders>
              <w:top w:val="nil"/>
              <w:left w:val="nil"/>
              <w:bottom w:val="single" w:color="auto" w:sz="4" w:space="0"/>
              <w:right w:val="single" w:color="auto" w:sz="4" w:space="0"/>
            </w:tcBorders>
            <w:shd w:val="clear"/>
            <w:noWrap/>
            <w:vAlign w:val="center"/>
          </w:tcPr>
          <w:p>
            <w:pPr>
              <w:rPr>
                <w:rFonts w:hint="default" w:ascii="Times New Roman" w:hAnsi="Times New Roman" w:cs="Times New Roman"/>
                <w:sz w:val="24"/>
                <w:szCs w:val="24"/>
              </w:rPr>
            </w:pPr>
          </w:p>
        </w:tc>
        <w:tc>
          <w:tcPr>
            <w:tcW w:w="4111" w:type="dxa"/>
            <w:tcBorders>
              <w:top w:val="nil"/>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000000"/>
                <w:sz w:val="24"/>
                <w:szCs w:val="24"/>
                <w:bdr w:val="none" w:color="auto" w:sz="0" w:space="0"/>
                <w:lang w:val="en-US"/>
              </w:rPr>
            </w:pPr>
            <w:r>
              <w:rPr>
                <w:rFonts w:hint="eastAsia" w:ascii="宋体" w:hAnsi="宋体" w:eastAsia="宋体" w:cs="Times New Roman"/>
                <w:color w:val="000000"/>
                <w:kern w:val="2"/>
                <w:sz w:val="24"/>
                <w:szCs w:val="24"/>
                <w:bdr w:val="none" w:color="auto" w:sz="0" w:space="0"/>
                <w:lang w:val="en-US" w:eastAsia="zh-CN" w:bidi="ar"/>
              </w:rPr>
              <w:t>SIP信令认证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00" w:type="dxa"/>
            <w:tcBorders>
              <w:top w:val="nil"/>
              <w:left w:val="single" w:color="auto" w:sz="4" w:space="0"/>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12</w:t>
            </w:r>
          </w:p>
        </w:tc>
        <w:tc>
          <w:tcPr>
            <w:tcW w:w="1717" w:type="dxa"/>
            <w:vMerge w:val="continue"/>
            <w:tcBorders>
              <w:top w:val="nil"/>
              <w:left w:val="nil"/>
              <w:bottom w:val="single" w:color="auto" w:sz="4" w:space="0"/>
              <w:right w:val="single" w:color="auto" w:sz="4" w:space="0"/>
            </w:tcBorders>
            <w:shd w:val="clear"/>
            <w:noWrap/>
            <w:vAlign w:val="center"/>
          </w:tcPr>
          <w:p>
            <w:pPr>
              <w:rPr>
                <w:rFonts w:hint="default" w:ascii="Times New Roman" w:hAnsi="Times New Roman" w:cs="Times New Roman"/>
                <w:sz w:val="24"/>
                <w:szCs w:val="24"/>
              </w:rPr>
            </w:pPr>
          </w:p>
        </w:tc>
        <w:tc>
          <w:tcPr>
            <w:tcW w:w="4111" w:type="dxa"/>
            <w:tcBorders>
              <w:top w:val="nil"/>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000000"/>
                <w:sz w:val="24"/>
                <w:szCs w:val="24"/>
                <w:bdr w:val="none" w:color="auto" w:sz="0" w:space="0"/>
                <w:lang w:val="en-US"/>
              </w:rPr>
            </w:pPr>
            <w:r>
              <w:rPr>
                <w:rFonts w:hint="eastAsia" w:ascii="宋体" w:hAnsi="宋体" w:eastAsia="宋体" w:cs="Times New Roman"/>
                <w:color w:val="000000"/>
                <w:kern w:val="2"/>
                <w:sz w:val="24"/>
                <w:szCs w:val="24"/>
                <w:bdr w:val="none" w:color="auto" w:sz="0" w:space="0"/>
                <w:lang w:val="en-US" w:eastAsia="zh-CN" w:bidi="ar"/>
              </w:rPr>
              <w:t>数据完整性保护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00" w:type="dxa"/>
            <w:tcBorders>
              <w:top w:val="nil"/>
              <w:left w:val="single" w:color="auto" w:sz="4" w:space="0"/>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13</w:t>
            </w:r>
          </w:p>
        </w:tc>
        <w:tc>
          <w:tcPr>
            <w:tcW w:w="1717" w:type="dxa"/>
            <w:vMerge w:val="continue"/>
            <w:tcBorders>
              <w:top w:val="nil"/>
              <w:left w:val="nil"/>
              <w:bottom w:val="single" w:color="auto" w:sz="4" w:space="0"/>
              <w:right w:val="single" w:color="auto" w:sz="4" w:space="0"/>
            </w:tcBorders>
            <w:shd w:val="clear"/>
            <w:noWrap/>
            <w:vAlign w:val="center"/>
          </w:tcPr>
          <w:p>
            <w:pPr>
              <w:rPr>
                <w:rFonts w:hint="default" w:ascii="Times New Roman" w:hAnsi="Times New Roman" w:cs="Times New Roman"/>
                <w:sz w:val="24"/>
                <w:szCs w:val="24"/>
              </w:rPr>
            </w:pPr>
          </w:p>
        </w:tc>
        <w:tc>
          <w:tcPr>
            <w:tcW w:w="4111" w:type="dxa"/>
            <w:tcBorders>
              <w:top w:val="nil"/>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000000"/>
                <w:sz w:val="24"/>
                <w:szCs w:val="24"/>
                <w:bdr w:val="none" w:color="auto" w:sz="0" w:space="0"/>
                <w:lang w:val="en-US"/>
              </w:rPr>
            </w:pPr>
            <w:r>
              <w:rPr>
                <w:rFonts w:hint="eastAsia" w:ascii="宋体" w:hAnsi="宋体" w:eastAsia="宋体" w:cs="Times New Roman"/>
                <w:color w:val="000000"/>
                <w:kern w:val="2"/>
                <w:sz w:val="24"/>
                <w:szCs w:val="24"/>
                <w:bdr w:val="none" w:color="auto" w:sz="0" w:space="0"/>
                <w:lang w:val="en-US" w:eastAsia="zh-CN" w:bidi="ar"/>
              </w:rPr>
              <w:t>访问控制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00" w:type="dxa"/>
            <w:tcBorders>
              <w:top w:val="nil"/>
              <w:left w:val="single" w:color="auto" w:sz="4" w:space="0"/>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14</w:t>
            </w:r>
          </w:p>
        </w:tc>
        <w:tc>
          <w:tcPr>
            <w:tcW w:w="1717" w:type="dxa"/>
            <w:vMerge w:val="restart"/>
            <w:tcBorders>
              <w:top w:val="nil"/>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000000"/>
                <w:sz w:val="24"/>
                <w:szCs w:val="24"/>
                <w:bdr w:val="none" w:color="auto" w:sz="0" w:space="0"/>
                <w:lang w:val="en-US"/>
              </w:rPr>
            </w:pPr>
            <w:r>
              <w:rPr>
                <w:rFonts w:hint="eastAsia" w:ascii="宋体" w:hAnsi="宋体" w:eastAsia="宋体" w:cs="Times New Roman"/>
                <w:color w:val="000000"/>
                <w:kern w:val="2"/>
                <w:sz w:val="24"/>
                <w:szCs w:val="24"/>
                <w:bdr w:val="none" w:color="auto" w:sz="0" w:space="0"/>
                <w:lang w:val="en-US" w:eastAsia="zh-CN" w:bidi="ar"/>
              </w:rPr>
              <w:t>控制、传输流程和协议接口</w:t>
            </w:r>
          </w:p>
        </w:tc>
        <w:tc>
          <w:tcPr>
            <w:tcW w:w="4111" w:type="dxa"/>
            <w:tcBorders>
              <w:top w:val="nil"/>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000000"/>
                <w:sz w:val="24"/>
                <w:szCs w:val="24"/>
                <w:bdr w:val="none" w:color="auto" w:sz="0" w:space="0"/>
                <w:lang w:val="en-US"/>
              </w:rPr>
            </w:pPr>
            <w:r>
              <w:rPr>
                <w:rFonts w:hint="eastAsia" w:ascii="宋体" w:hAnsi="宋体" w:eastAsia="宋体" w:cs="Times New Roman"/>
                <w:color w:val="000000"/>
                <w:kern w:val="2"/>
                <w:sz w:val="24"/>
                <w:szCs w:val="24"/>
                <w:bdr w:val="none" w:color="auto" w:sz="0" w:space="0"/>
                <w:lang w:val="en-US" w:eastAsia="zh-CN" w:bidi="ar"/>
              </w:rPr>
              <w:t>注册和注销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00" w:type="dxa"/>
            <w:tcBorders>
              <w:top w:val="nil"/>
              <w:left w:val="single" w:color="auto" w:sz="4" w:space="0"/>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15</w:t>
            </w:r>
          </w:p>
        </w:tc>
        <w:tc>
          <w:tcPr>
            <w:tcW w:w="1717" w:type="dxa"/>
            <w:vMerge w:val="continue"/>
            <w:tcBorders>
              <w:top w:val="nil"/>
              <w:left w:val="nil"/>
              <w:bottom w:val="single" w:color="auto" w:sz="4" w:space="0"/>
              <w:right w:val="single" w:color="auto" w:sz="4" w:space="0"/>
            </w:tcBorders>
            <w:shd w:val="clear"/>
            <w:noWrap/>
            <w:vAlign w:val="center"/>
          </w:tcPr>
          <w:p>
            <w:pPr>
              <w:rPr>
                <w:rFonts w:hint="default" w:ascii="Times New Roman" w:hAnsi="Times New Roman" w:cs="Times New Roman"/>
                <w:sz w:val="24"/>
                <w:szCs w:val="24"/>
              </w:rPr>
            </w:pPr>
          </w:p>
        </w:tc>
        <w:tc>
          <w:tcPr>
            <w:tcW w:w="4111" w:type="dxa"/>
            <w:tcBorders>
              <w:top w:val="nil"/>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000000"/>
                <w:sz w:val="24"/>
                <w:szCs w:val="24"/>
                <w:bdr w:val="none" w:color="auto" w:sz="0" w:space="0"/>
                <w:lang w:val="en-US"/>
              </w:rPr>
            </w:pPr>
            <w:r>
              <w:rPr>
                <w:rFonts w:hint="eastAsia" w:ascii="宋体" w:hAnsi="宋体" w:eastAsia="宋体" w:cs="Times New Roman"/>
                <w:color w:val="000000"/>
                <w:kern w:val="2"/>
                <w:sz w:val="24"/>
                <w:szCs w:val="24"/>
                <w:bdr w:val="none" w:color="auto" w:sz="0" w:space="0"/>
                <w:lang w:val="en-US" w:eastAsia="zh-CN" w:bidi="ar"/>
              </w:rPr>
              <w:t>实时视音频点播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00" w:type="dxa"/>
            <w:tcBorders>
              <w:top w:val="nil"/>
              <w:left w:val="single" w:color="auto" w:sz="4" w:space="0"/>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16</w:t>
            </w:r>
          </w:p>
        </w:tc>
        <w:tc>
          <w:tcPr>
            <w:tcW w:w="1717" w:type="dxa"/>
            <w:vMerge w:val="continue"/>
            <w:tcBorders>
              <w:top w:val="nil"/>
              <w:left w:val="nil"/>
              <w:bottom w:val="single" w:color="auto" w:sz="4" w:space="0"/>
              <w:right w:val="single" w:color="auto" w:sz="4" w:space="0"/>
            </w:tcBorders>
            <w:shd w:val="clear"/>
            <w:noWrap/>
            <w:vAlign w:val="center"/>
          </w:tcPr>
          <w:p>
            <w:pPr>
              <w:rPr>
                <w:rFonts w:hint="default" w:ascii="Times New Roman" w:hAnsi="Times New Roman" w:cs="Times New Roman"/>
                <w:sz w:val="24"/>
                <w:szCs w:val="24"/>
              </w:rPr>
            </w:pPr>
          </w:p>
        </w:tc>
        <w:tc>
          <w:tcPr>
            <w:tcW w:w="4111" w:type="dxa"/>
            <w:tcBorders>
              <w:top w:val="nil"/>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000000"/>
                <w:sz w:val="24"/>
                <w:szCs w:val="24"/>
                <w:bdr w:val="none" w:color="auto" w:sz="0" w:space="0"/>
                <w:lang w:val="en-US"/>
              </w:rPr>
            </w:pPr>
            <w:r>
              <w:rPr>
                <w:rFonts w:hint="eastAsia" w:ascii="宋体" w:hAnsi="宋体" w:eastAsia="宋体" w:cs="Times New Roman"/>
                <w:color w:val="000000"/>
                <w:kern w:val="2"/>
                <w:sz w:val="24"/>
                <w:szCs w:val="24"/>
                <w:bdr w:val="none" w:color="auto" w:sz="0" w:space="0"/>
                <w:lang w:val="en-US" w:eastAsia="zh-CN" w:bidi="ar"/>
              </w:rPr>
              <w:t>设备控制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00" w:type="dxa"/>
            <w:tcBorders>
              <w:top w:val="nil"/>
              <w:left w:val="single" w:color="auto" w:sz="4" w:space="0"/>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17</w:t>
            </w:r>
          </w:p>
        </w:tc>
        <w:tc>
          <w:tcPr>
            <w:tcW w:w="1717" w:type="dxa"/>
            <w:vMerge w:val="continue"/>
            <w:tcBorders>
              <w:top w:val="nil"/>
              <w:left w:val="nil"/>
              <w:bottom w:val="single" w:color="auto" w:sz="4" w:space="0"/>
              <w:right w:val="single" w:color="auto" w:sz="4" w:space="0"/>
            </w:tcBorders>
            <w:shd w:val="clear"/>
            <w:noWrap/>
            <w:vAlign w:val="center"/>
          </w:tcPr>
          <w:p>
            <w:pPr>
              <w:rPr>
                <w:rFonts w:hint="default" w:ascii="Times New Roman" w:hAnsi="Times New Roman" w:cs="Times New Roman"/>
                <w:sz w:val="24"/>
                <w:szCs w:val="24"/>
              </w:rPr>
            </w:pPr>
          </w:p>
        </w:tc>
        <w:tc>
          <w:tcPr>
            <w:tcW w:w="4111" w:type="dxa"/>
            <w:tcBorders>
              <w:top w:val="nil"/>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000000"/>
                <w:sz w:val="24"/>
                <w:szCs w:val="24"/>
                <w:bdr w:val="none" w:color="auto" w:sz="0" w:space="0"/>
                <w:lang w:val="en-US"/>
              </w:rPr>
            </w:pPr>
            <w:r>
              <w:rPr>
                <w:rFonts w:hint="eastAsia" w:ascii="宋体" w:hAnsi="宋体" w:eastAsia="宋体" w:cs="Times New Roman"/>
                <w:color w:val="000000"/>
                <w:kern w:val="2"/>
                <w:sz w:val="24"/>
                <w:szCs w:val="24"/>
                <w:bdr w:val="none" w:color="auto" w:sz="0" w:space="0"/>
                <w:lang w:val="en-US" w:eastAsia="zh-CN" w:bidi="ar"/>
              </w:rPr>
              <w:t>报警事件通知和分发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00" w:type="dxa"/>
            <w:tcBorders>
              <w:top w:val="nil"/>
              <w:left w:val="single" w:color="auto" w:sz="4" w:space="0"/>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18</w:t>
            </w:r>
          </w:p>
        </w:tc>
        <w:tc>
          <w:tcPr>
            <w:tcW w:w="1717" w:type="dxa"/>
            <w:vMerge w:val="continue"/>
            <w:tcBorders>
              <w:top w:val="nil"/>
              <w:left w:val="nil"/>
              <w:bottom w:val="single" w:color="auto" w:sz="4" w:space="0"/>
              <w:right w:val="single" w:color="auto" w:sz="4" w:space="0"/>
            </w:tcBorders>
            <w:shd w:val="clear"/>
            <w:noWrap/>
            <w:vAlign w:val="center"/>
          </w:tcPr>
          <w:p>
            <w:pPr>
              <w:rPr>
                <w:rFonts w:hint="default" w:ascii="Times New Roman" w:hAnsi="Times New Roman" w:cs="Times New Roman"/>
                <w:sz w:val="24"/>
                <w:szCs w:val="24"/>
              </w:rPr>
            </w:pPr>
          </w:p>
        </w:tc>
        <w:tc>
          <w:tcPr>
            <w:tcW w:w="4111" w:type="dxa"/>
            <w:tcBorders>
              <w:top w:val="nil"/>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000000"/>
                <w:sz w:val="24"/>
                <w:szCs w:val="24"/>
                <w:bdr w:val="none" w:color="auto" w:sz="0" w:space="0"/>
                <w:lang w:val="en-US"/>
              </w:rPr>
            </w:pPr>
            <w:r>
              <w:rPr>
                <w:rFonts w:hint="eastAsia" w:ascii="宋体" w:hAnsi="宋体" w:eastAsia="宋体" w:cs="Times New Roman"/>
                <w:color w:val="000000"/>
                <w:kern w:val="2"/>
                <w:sz w:val="24"/>
                <w:szCs w:val="24"/>
                <w:bdr w:val="none" w:color="auto" w:sz="0" w:space="0"/>
                <w:lang w:val="en-US" w:eastAsia="zh-CN" w:bidi="ar"/>
              </w:rPr>
              <w:t>网络设备信息查询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00" w:type="dxa"/>
            <w:tcBorders>
              <w:top w:val="nil"/>
              <w:left w:val="single" w:color="auto" w:sz="4" w:space="0"/>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19</w:t>
            </w:r>
          </w:p>
        </w:tc>
        <w:tc>
          <w:tcPr>
            <w:tcW w:w="1717" w:type="dxa"/>
            <w:vMerge w:val="continue"/>
            <w:tcBorders>
              <w:top w:val="nil"/>
              <w:left w:val="nil"/>
              <w:bottom w:val="single" w:color="auto" w:sz="4" w:space="0"/>
              <w:right w:val="single" w:color="auto" w:sz="4" w:space="0"/>
            </w:tcBorders>
            <w:shd w:val="clear"/>
            <w:noWrap/>
            <w:vAlign w:val="center"/>
          </w:tcPr>
          <w:p>
            <w:pPr>
              <w:rPr>
                <w:rFonts w:hint="default" w:ascii="Times New Roman" w:hAnsi="Times New Roman" w:cs="Times New Roman"/>
                <w:sz w:val="24"/>
                <w:szCs w:val="24"/>
              </w:rPr>
            </w:pPr>
          </w:p>
        </w:tc>
        <w:tc>
          <w:tcPr>
            <w:tcW w:w="4111" w:type="dxa"/>
            <w:tcBorders>
              <w:top w:val="nil"/>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000000"/>
                <w:sz w:val="24"/>
                <w:szCs w:val="24"/>
                <w:bdr w:val="none" w:color="auto" w:sz="0" w:space="0"/>
                <w:lang w:val="en-US"/>
              </w:rPr>
            </w:pPr>
            <w:r>
              <w:rPr>
                <w:rFonts w:hint="eastAsia" w:ascii="宋体" w:hAnsi="宋体" w:eastAsia="宋体" w:cs="Times New Roman"/>
                <w:color w:val="000000"/>
                <w:kern w:val="2"/>
                <w:sz w:val="24"/>
                <w:szCs w:val="24"/>
                <w:bdr w:val="none" w:color="auto" w:sz="0" w:space="0"/>
                <w:lang w:val="en-US" w:eastAsia="zh-CN" w:bidi="ar"/>
              </w:rPr>
              <w:t>状态信息报送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00" w:type="dxa"/>
            <w:tcBorders>
              <w:top w:val="nil"/>
              <w:left w:val="single" w:color="auto" w:sz="4" w:space="0"/>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20</w:t>
            </w:r>
          </w:p>
        </w:tc>
        <w:tc>
          <w:tcPr>
            <w:tcW w:w="1717" w:type="dxa"/>
            <w:vMerge w:val="continue"/>
            <w:tcBorders>
              <w:top w:val="nil"/>
              <w:left w:val="nil"/>
              <w:bottom w:val="single" w:color="auto" w:sz="4" w:space="0"/>
              <w:right w:val="single" w:color="auto" w:sz="4" w:space="0"/>
            </w:tcBorders>
            <w:shd w:val="clear"/>
            <w:noWrap/>
            <w:vAlign w:val="center"/>
          </w:tcPr>
          <w:p>
            <w:pPr>
              <w:rPr>
                <w:rFonts w:hint="default" w:ascii="Times New Roman" w:hAnsi="Times New Roman" w:cs="Times New Roman"/>
                <w:sz w:val="24"/>
                <w:szCs w:val="24"/>
              </w:rPr>
            </w:pPr>
          </w:p>
        </w:tc>
        <w:tc>
          <w:tcPr>
            <w:tcW w:w="4111" w:type="dxa"/>
            <w:tcBorders>
              <w:top w:val="nil"/>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000000"/>
                <w:sz w:val="24"/>
                <w:szCs w:val="24"/>
                <w:bdr w:val="none" w:color="auto" w:sz="0" w:space="0"/>
                <w:lang w:val="en-US"/>
              </w:rPr>
            </w:pPr>
            <w:r>
              <w:rPr>
                <w:rFonts w:hint="eastAsia" w:ascii="宋体" w:hAnsi="宋体" w:eastAsia="宋体" w:cs="Times New Roman"/>
                <w:color w:val="000000"/>
                <w:kern w:val="2"/>
                <w:sz w:val="24"/>
                <w:szCs w:val="24"/>
                <w:bdr w:val="none" w:color="auto" w:sz="0" w:space="0"/>
                <w:lang w:val="en-US" w:eastAsia="zh-CN" w:bidi="ar"/>
              </w:rPr>
              <w:t>校时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00" w:type="dxa"/>
            <w:tcBorders>
              <w:top w:val="nil"/>
              <w:left w:val="single" w:color="auto" w:sz="4" w:space="0"/>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21</w:t>
            </w:r>
          </w:p>
        </w:tc>
        <w:tc>
          <w:tcPr>
            <w:tcW w:w="1717" w:type="dxa"/>
            <w:vMerge w:val="continue"/>
            <w:tcBorders>
              <w:top w:val="nil"/>
              <w:left w:val="nil"/>
              <w:bottom w:val="single" w:color="auto" w:sz="4" w:space="0"/>
              <w:right w:val="single" w:color="auto" w:sz="4" w:space="0"/>
            </w:tcBorders>
            <w:shd w:val="clear"/>
            <w:noWrap/>
            <w:vAlign w:val="center"/>
          </w:tcPr>
          <w:p>
            <w:pPr>
              <w:rPr>
                <w:rFonts w:hint="default" w:ascii="Times New Roman" w:hAnsi="Times New Roman" w:cs="Times New Roman"/>
                <w:sz w:val="24"/>
                <w:szCs w:val="24"/>
              </w:rPr>
            </w:pPr>
          </w:p>
        </w:tc>
        <w:tc>
          <w:tcPr>
            <w:tcW w:w="4111" w:type="dxa"/>
            <w:tcBorders>
              <w:top w:val="nil"/>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000000"/>
                <w:sz w:val="24"/>
                <w:szCs w:val="24"/>
                <w:bdr w:val="none" w:color="auto" w:sz="0" w:space="0"/>
                <w:lang w:val="en-US"/>
              </w:rPr>
            </w:pPr>
            <w:r>
              <w:rPr>
                <w:rFonts w:hint="eastAsia" w:ascii="宋体" w:hAnsi="宋体" w:eastAsia="宋体" w:cs="Times New Roman"/>
                <w:color w:val="000000"/>
                <w:kern w:val="2"/>
                <w:sz w:val="24"/>
                <w:szCs w:val="24"/>
                <w:bdr w:val="none" w:color="auto" w:sz="0" w:space="0"/>
                <w:lang w:val="en-US" w:eastAsia="zh-CN" w:bidi="ar"/>
              </w:rPr>
              <w:t>订阅和通知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00" w:type="dxa"/>
            <w:tcBorders>
              <w:top w:val="nil"/>
              <w:left w:val="single" w:color="auto" w:sz="4" w:space="0"/>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22</w:t>
            </w:r>
          </w:p>
        </w:tc>
        <w:tc>
          <w:tcPr>
            <w:tcW w:w="1717" w:type="dxa"/>
            <w:vMerge w:val="continue"/>
            <w:tcBorders>
              <w:top w:val="nil"/>
              <w:left w:val="nil"/>
              <w:bottom w:val="single" w:color="auto" w:sz="4" w:space="0"/>
              <w:right w:val="single" w:color="auto" w:sz="4" w:space="0"/>
            </w:tcBorders>
            <w:shd w:val="clear"/>
            <w:noWrap/>
            <w:vAlign w:val="center"/>
          </w:tcPr>
          <w:p>
            <w:pPr>
              <w:rPr>
                <w:rFonts w:hint="default" w:ascii="Times New Roman" w:hAnsi="Times New Roman" w:cs="Times New Roman"/>
                <w:sz w:val="24"/>
                <w:szCs w:val="24"/>
              </w:rPr>
            </w:pPr>
          </w:p>
        </w:tc>
        <w:tc>
          <w:tcPr>
            <w:tcW w:w="4111" w:type="dxa"/>
            <w:tcBorders>
              <w:top w:val="nil"/>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000000"/>
                <w:sz w:val="24"/>
                <w:szCs w:val="24"/>
                <w:bdr w:val="none" w:color="auto" w:sz="0" w:space="0"/>
                <w:lang w:val="en-US"/>
              </w:rPr>
            </w:pPr>
            <w:r>
              <w:rPr>
                <w:rFonts w:hint="eastAsia" w:ascii="宋体" w:hAnsi="宋体" w:eastAsia="宋体" w:cs="Times New Roman"/>
                <w:color w:val="000000"/>
                <w:kern w:val="2"/>
                <w:sz w:val="24"/>
                <w:szCs w:val="24"/>
                <w:bdr w:val="none" w:color="auto" w:sz="0" w:space="0"/>
                <w:lang w:val="en-US" w:eastAsia="zh-CN" w:bidi="ar"/>
              </w:rPr>
              <w:t>语音广播和语音对讲</w:t>
            </w:r>
          </w:p>
        </w:tc>
      </w:tr>
    </w:tbl>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spacing w:before="0" w:beforeAutospacing="0" w:after="0" w:afterAutospacing="0" w:line="560" w:lineRule="exact"/>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执法全过程监管子系统为设备厂家提供插件或接口以实现集群对讲功能，执法全过程监管子系统承建单位提供集群对讲功能的技术支持。</w:t>
      </w:r>
    </w:p>
    <w:p>
      <w:pPr>
        <w:pStyle w:val="20"/>
        <w:keepNext w:val="0"/>
        <w:keepLines w:val="0"/>
        <w:widowControl/>
        <w:suppressLineNumbers w:val="0"/>
        <w:spacing w:line="560" w:lineRule="exact"/>
        <w:ind w:left="420" w:firstLine="0" w:firstLineChars="0"/>
        <w:jc w:val="left"/>
        <w:rPr>
          <w:rFonts w:hint="eastAsia" w:ascii="宋体" w:hAnsi="宋体" w:eastAsia="宋体" w:cs="宋体"/>
          <w:sz w:val="24"/>
          <w:szCs w:val="24"/>
          <w:lang w:val="en-US"/>
        </w:rPr>
      </w:pPr>
      <w:r>
        <w:rPr>
          <w:rFonts w:hint="eastAsia" w:ascii="宋体" w:hAnsi="宋体" w:eastAsia="宋体" w:cs="宋体"/>
          <w:sz w:val="24"/>
          <w:szCs w:val="24"/>
          <w:lang w:val="en-US"/>
        </w:rPr>
        <w:t>3.</w:t>
      </w:r>
      <w:r>
        <w:rPr>
          <w:rFonts w:hint="eastAsia" w:ascii="宋体" w:hAnsi="宋体" w:eastAsia="宋体" w:cs="宋体"/>
          <w:sz w:val="24"/>
          <w:szCs w:val="24"/>
          <w:lang w:eastAsia="zh-CN"/>
        </w:rPr>
        <w:t>系统对接要求</w:t>
      </w:r>
    </w:p>
    <w:p>
      <w:pPr>
        <w:keepNext w:val="0"/>
        <w:keepLines w:val="0"/>
        <w:widowControl w:val="0"/>
        <w:suppressLineNumbers w:val="0"/>
        <w:spacing w:before="0" w:beforeAutospacing="0" w:after="0" w:afterAutospacing="0" w:line="560" w:lineRule="exact"/>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由厂家根据本项目接口要求，结合地市项目具体需求，实现相应功能后，向广东省交通运输厅执法全过程监管子系统承建单位申请接入测试，在测试环境进行联调测试后，完成设备的接入。</w:t>
      </w:r>
    </w:p>
    <w:p>
      <w:pPr>
        <w:rPr>
          <w:rFonts w:hint="eastAsia" w:ascii="等线" w:hAnsi="等线" w:eastAsia="等线" w:cs="Times New Roman"/>
          <w:kern w:val="2"/>
          <w:sz w:val="21"/>
          <w:szCs w:val="22"/>
          <w:lang w:val="en-US" w:eastAsia="zh-CN" w:bidi="ar"/>
        </w:rPr>
        <w:sectPr>
          <w:pgSz w:w="12240" w:h="15840"/>
          <w:pgMar w:top="1440" w:right="1800" w:bottom="1440" w:left="1800" w:header="720" w:footer="720" w:gutter="0"/>
          <w:paperSrc/>
          <w:cols w:space="425" w:num="1"/>
          <w:docGrid w:type="lines" w:linePitch="312" w:charSpace="0"/>
        </w:sectPr>
      </w:pPr>
    </w:p>
    <w:p>
      <w:pPr>
        <w:pStyle w:val="2"/>
        <w:rPr>
          <w:rFonts w:hint="eastAsia"/>
        </w:rPr>
      </w:pPr>
    </w:p>
    <w:p>
      <w:pPr>
        <w:tabs>
          <w:tab w:val="left" w:pos="510"/>
          <w:tab w:val="left" w:pos="540"/>
        </w:tabs>
        <w:spacing w:line="360" w:lineRule="auto"/>
        <w:rPr>
          <w:rFonts w:hint="eastAsia" w:ascii="宋体" w:hAnsi="宋体" w:eastAsia="宋体" w:cs="宋体"/>
          <w:b/>
          <w:bCs/>
          <w:sz w:val="24"/>
          <w:szCs w:val="24"/>
          <w:lang w:bidi="ar"/>
        </w:rPr>
      </w:pPr>
      <w:r>
        <w:rPr>
          <w:rFonts w:hint="eastAsia" w:ascii="宋体" w:hAnsi="宋体" w:eastAsia="宋体" w:cs="宋体"/>
          <w:b/>
          <w:bCs/>
          <w:sz w:val="24"/>
          <w:szCs w:val="24"/>
          <w:lang w:eastAsia="zh-CN" w:bidi="ar"/>
        </w:rPr>
        <w:t>六</w:t>
      </w:r>
      <w:r>
        <w:rPr>
          <w:rFonts w:hint="eastAsia" w:ascii="宋体" w:hAnsi="宋体" w:eastAsia="宋体" w:cs="宋体"/>
          <w:b/>
          <w:bCs/>
          <w:sz w:val="24"/>
          <w:szCs w:val="24"/>
          <w:lang w:bidi="ar"/>
        </w:rPr>
        <w:t>、5G执法记录仪</w:t>
      </w:r>
    </w:p>
    <w:p>
      <w:pPr>
        <w:keepNext w:val="0"/>
        <w:keepLines w:val="0"/>
        <w:widowControl w:val="0"/>
        <w:suppressLineNumbers w:val="0"/>
        <w:tabs>
          <w:tab w:val="left" w:pos="510"/>
          <w:tab w:val="left" w:pos="540"/>
        </w:tabs>
        <w:spacing w:before="0" w:beforeAutospacing="0" w:after="0" w:afterAutospacing="0" w:line="360" w:lineRule="auto"/>
        <w:ind w:left="0" w:right="0"/>
        <w:jc w:val="both"/>
        <w:rPr>
          <w:rFonts w:hint="eastAsia" w:ascii="宋体" w:hAnsi="宋体" w:eastAsia="宋体" w:cs="宋体"/>
          <w:b/>
          <w:bCs/>
          <w:sz w:val="24"/>
          <w:szCs w:val="24"/>
          <w:lang w:val="en-US" w:bidi="ar"/>
        </w:rPr>
      </w:pPr>
      <w:r>
        <w:rPr>
          <w:rFonts w:hint="eastAsia" w:ascii="宋体" w:hAnsi="宋体" w:eastAsia="宋体" w:cs="宋体"/>
          <w:b/>
          <w:bCs/>
          <w:kern w:val="2"/>
          <w:sz w:val="24"/>
          <w:szCs w:val="24"/>
          <w:lang w:val="en-US" w:eastAsia="zh-CN" w:bidi="ar"/>
        </w:rPr>
        <w:t>（一）</w:t>
      </w:r>
      <w:r>
        <w:rPr>
          <w:rFonts w:hint="eastAsia" w:ascii="宋体" w:hAnsi="宋体" w:eastAsia="宋体" w:cs="宋体"/>
          <w:b/>
          <w:bCs w:val="0"/>
          <w:kern w:val="2"/>
          <w:sz w:val="24"/>
          <w:szCs w:val="24"/>
          <w:lang w:val="en-US" w:eastAsia="zh-CN" w:bidi="ar"/>
        </w:rPr>
        <w:t>5G</w:t>
      </w:r>
      <w:r>
        <w:rPr>
          <w:rFonts w:hint="eastAsia" w:ascii="宋体" w:hAnsi="宋体" w:eastAsia="宋体" w:cs="宋体"/>
          <w:b/>
          <w:bCs/>
          <w:kern w:val="2"/>
          <w:sz w:val="24"/>
          <w:szCs w:val="24"/>
          <w:lang w:val="en-US" w:eastAsia="zh-CN" w:bidi="ar"/>
        </w:rPr>
        <w:t>执法记录仪应符合JT/T 1402—2022的规定，并符合以下要求：</w:t>
      </w:r>
    </w:p>
    <w:p>
      <w:pPr>
        <w:keepNext w:val="0"/>
        <w:keepLines w:val="0"/>
        <w:widowControl w:val="0"/>
        <w:suppressLineNumbers w:val="0"/>
        <w:tabs>
          <w:tab w:val="left" w:pos="510"/>
          <w:tab w:val="left" w:pos="540"/>
        </w:tabs>
        <w:spacing w:before="0" w:beforeAutospacing="0" w:after="0" w:afterAutospacing="0" w:line="360" w:lineRule="auto"/>
        <w:ind w:left="0" w:right="0" w:firstLine="480" w:firstLineChars="200"/>
        <w:jc w:val="both"/>
        <w:rPr>
          <w:rFonts w:hint="eastAsia" w:ascii="宋体" w:hAnsi="宋体" w:eastAsia="宋体" w:cs="宋体"/>
          <w:bCs/>
          <w:sz w:val="24"/>
          <w:szCs w:val="24"/>
          <w:lang w:val="en-US" w:bidi="ar"/>
        </w:rPr>
      </w:pPr>
      <w:r>
        <w:rPr>
          <w:rFonts w:hint="eastAsia" w:ascii="宋体" w:hAnsi="宋体" w:eastAsia="宋体" w:cs="宋体"/>
          <w:bCs/>
          <w:kern w:val="2"/>
          <w:sz w:val="24"/>
          <w:szCs w:val="24"/>
          <w:lang w:val="en-US" w:eastAsia="zh-CN" w:bidi="ar"/>
        </w:rPr>
        <w:t>1.支持通过广东省省级执法音像综合管理平台的实施；</w:t>
      </w:r>
    </w:p>
    <w:p>
      <w:pPr>
        <w:keepNext w:val="0"/>
        <w:keepLines w:val="0"/>
        <w:widowControl w:val="0"/>
        <w:suppressLineNumbers w:val="0"/>
        <w:tabs>
          <w:tab w:val="left" w:pos="510"/>
          <w:tab w:val="left" w:pos="540"/>
        </w:tabs>
        <w:spacing w:before="0" w:beforeAutospacing="0" w:after="0" w:afterAutospacing="0" w:line="360" w:lineRule="auto"/>
        <w:ind w:left="0" w:right="0" w:firstLine="480" w:firstLineChars="200"/>
        <w:jc w:val="both"/>
        <w:rPr>
          <w:rFonts w:hint="eastAsia" w:ascii="宋体" w:hAnsi="宋体" w:eastAsia="宋体" w:cs="宋体"/>
          <w:bCs/>
          <w:sz w:val="24"/>
          <w:szCs w:val="24"/>
          <w:lang w:val="en-US" w:bidi="ar"/>
        </w:rPr>
      </w:pPr>
      <w:r>
        <w:rPr>
          <w:rFonts w:hint="eastAsia" w:ascii="宋体" w:hAnsi="宋体" w:eastAsia="宋体" w:cs="宋体"/>
          <w:bCs/>
          <w:kern w:val="2"/>
          <w:sz w:val="24"/>
          <w:szCs w:val="24"/>
          <w:lang w:val="en-US" w:eastAsia="zh-CN" w:bidi="ar"/>
        </w:rPr>
        <w:t>2.支持通过手持执法终端控制标识与案件证据相关联的音像数据。</w:t>
      </w:r>
    </w:p>
    <w:p>
      <w:pPr>
        <w:pStyle w:val="2"/>
        <w:widowControl/>
        <w:spacing w:line="360" w:lineRule="auto"/>
        <w:ind w:left="0" w:leftChars="0" w:firstLine="240" w:firstLineChars="100"/>
        <w:rPr>
          <w:rFonts w:hint="eastAsia" w:ascii="宋体" w:hAnsi="宋体" w:eastAsia="宋体" w:cs="宋体"/>
          <w:sz w:val="24"/>
          <w:szCs w:val="24"/>
          <w:lang w:val="en-US"/>
        </w:rPr>
      </w:pPr>
      <w:r>
        <w:rPr>
          <w:rFonts w:hint="eastAsia" w:ascii="宋体" w:hAnsi="宋体" w:eastAsia="宋体" w:cs="宋体"/>
          <w:bCs/>
          <w:sz w:val="24"/>
          <w:szCs w:val="24"/>
          <w:lang w:val="en-US" w:bidi="ar"/>
        </w:rPr>
        <w:t xml:space="preserve"> </w:t>
      </w:r>
      <w:r>
        <w:rPr>
          <w:rFonts w:hint="eastAsia" w:ascii="宋体" w:hAnsi="宋体" w:eastAsia="宋体" w:cs="宋体"/>
          <w:bCs/>
          <w:sz w:val="24"/>
          <w:szCs w:val="24"/>
          <w:lang w:val="en-US" w:eastAsia="zh-CN" w:bidi="ar"/>
        </w:rPr>
        <w:t xml:space="preserve"> </w:t>
      </w:r>
      <w:r>
        <w:rPr>
          <w:rFonts w:hint="eastAsia" w:ascii="宋体" w:hAnsi="宋体" w:eastAsia="宋体" w:cs="宋体"/>
          <w:bCs/>
          <w:sz w:val="24"/>
          <w:szCs w:val="24"/>
          <w:lang w:val="en-US" w:bidi="ar"/>
        </w:rPr>
        <w:t>3.</w:t>
      </w:r>
      <w:r>
        <w:rPr>
          <w:rFonts w:hint="eastAsia" w:ascii="宋体" w:hAnsi="宋体" w:eastAsia="宋体" w:cs="宋体"/>
          <w:bCs/>
          <w:sz w:val="24"/>
          <w:szCs w:val="24"/>
          <w:lang w:eastAsia="zh-CN" w:bidi="ar"/>
        </w:rPr>
        <w:t>必要时积极配合采购人接入佛山市市级智能执法平台，实现调阅实时行政执法现场音像数据的功能。</w:t>
      </w:r>
    </w:p>
    <w:p>
      <w:pPr>
        <w:keepNext w:val="0"/>
        <w:keepLines w:val="0"/>
        <w:widowControl w:val="0"/>
        <w:suppressLineNumbers w:val="0"/>
        <w:tabs>
          <w:tab w:val="left" w:pos="510"/>
          <w:tab w:val="left" w:pos="540"/>
        </w:tabs>
        <w:spacing w:before="0" w:beforeAutospacing="0" w:after="0" w:afterAutospacing="0" w:line="360" w:lineRule="auto"/>
        <w:ind w:left="0" w:right="0"/>
        <w:jc w:val="both"/>
        <w:rPr>
          <w:rFonts w:hint="eastAsia" w:ascii="宋体" w:hAnsi="宋体" w:eastAsia="宋体" w:cs="宋体"/>
          <w:b/>
          <w:bCs/>
          <w:sz w:val="24"/>
          <w:szCs w:val="24"/>
          <w:lang w:val="en-US"/>
        </w:rPr>
      </w:pPr>
      <w:r>
        <w:rPr>
          <w:rFonts w:hint="eastAsia" w:ascii="宋体" w:hAnsi="宋体" w:eastAsia="宋体" w:cs="宋体"/>
          <w:b/>
          <w:bCs/>
          <w:kern w:val="2"/>
          <w:sz w:val="24"/>
          <w:szCs w:val="24"/>
          <w:lang w:val="en-US" w:eastAsia="zh-CN" w:bidi="ar"/>
        </w:rPr>
        <w:t>（二）功能/参数要求</w:t>
      </w:r>
    </w:p>
    <w:p>
      <w:pPr>
        <w:pStyle w:val="8"/>
        <w:keepNext w:val="0"/>
        <w:keepLines w:val="0"/>
        <w:widowControl w:val="0"/>
        <w:numPr>
          <w:ilvl w:val="0"/>
          <w:numId w:val="1"/>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设备具备自动检测功能，当出现故障时可自动提示和报警；</w:t>
      </w:r>
    </w:p>
    <w:p>
      <w:pPr>
        <w:pStyle w:val="8"/>
        <w:keepNext w:val="0"/>
        <w:keepLines w:val="0"/>
        <w:widowControl w:val="0"/>
        <w:numPr>
          <w:ilvl w:val="0"/>
          <w:numId w:val="1"/>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外壳防护等级不应低于GB/T 4208—2017 中规定的IP68等级；</w:t>
      </w:r>
    </w:p>
    <w:p>
      <w:pPr>
        <w:pStyle w:val="8"/>
        <w:keepNext w:val="0"/>
        <w:keepLines w:val="0"/>
        <w:widowControl w:val="0"/>
        <w:numPr>
          <w:ilvl w:val="0"/>
          <w:numId w:val="1"/>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支持通过执法全过程监管子系统调阅实时行政执法现场音像数据；</w:t>
      </w:r>
    </w:p>
    <w:p>
      <w:pPr>
        <w:pStyle w:val="8"/>
        <w:keepNext w:val="0"/>
        <w:keepLines w:val="0"/>
        <w:widowControl w:val="0"/>
        <w:numPr>
          <w:ilvl w:val="0"/>
          <w:numId w:val="1"/>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设备支持5G传输功能，可以实现现场视频音频实时回传；</w:t>
      </w:r>
    </w:p>
    <w:p>
      <w:pPr>
        <w:pStyle w:val="8"/>
        <w:keepNext w:val="0"/>
        <w:keepLines w:val="0"/>
        <w:widowControl w:val="0"/>
        <w:numPr>
          <w:ilvl w:val="0"/>
          <w:numId w:val="1"/>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为保证设备的使用寿命，设备采用可拆卸电池设计，更换电池5分钟不断电；</w:t>
      </w:r>
    </w:p>
    <w:p>
      <w:pPr>
        <w:pStyle w:val="8"/>
        <w:keepNext w:val="0"/>
        <w:keepLines w:val="0"/>
        <w:widowControl w:val="0"/>
        <w:numPr>
          <w:ilvl w:val="0"/>
          <w:numId w:val="1"/>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设备具备工信部发放的无线电发射设备型号核准证书；</w:t>
      </w:r>
    </w:p>
    <w:p>
      <w:pPr>
        <w:pStyle w:val="8"/>
        <w:keepNext w:val="0"/>
        <w:keepLines w:val="0"/>
        <w:widowControl w:val="0"/>
        <w:numPr>
          <w:ilvl w:val="0"/>
          <w:numId w:val="1"/>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设备具有工信部发放的电信设备进网许可证书；</w:t>
      </w:r>
    </w:p>
    <w:p>
      <w:pPr>
        <w:pStyle w:val="8"/>
        <w:keepNext w:val="0"/>
        <w:keepLines w:val="0"/>
        <w:widowControl w:val="0"/>
        <w:numPr>
          <w:ilvl w:val="0"/>
          <w:numId w:val="1"/>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为提高设备存储效率，设备支持H.265压缩方式；</w:t>
      </w:r>
    </w:p>
    <w:p>
      <w:pPr>
        <w:pStyle w:val="8"/>
        <w:keepNext w:val="0"/>
        <w:keepLines w:val="0"/>
        <w:widowControl w:val="0"/>
        <w:numPr>
          <w:ilvl w:val="0"/>
          <w:numId w:val="1"/>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为方便操作，设备屏幕不小于2.4英寸，支持触摸屏操作；</w:t>
      </w:r>
    </w:p>
    <w:p>
      <w:pPr>
        <w:pStyle w:val="8"/>
        <w:keepNext w:val="0"/>
        <w:keepLines w:val="0"/>
        <w:widowControl w:val="0"/>
        <w:numPr>
          <w:ilvl w:val="0"/>
          <w:numId w:val="1"/>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设备电池大于等于3200mAh或单块电池录像时间不小于8小时；</w:t>
      </w:r>
    </w:p>
    <w:p>
      <w:pPr>
        <w:pStyle w:val="8"/>
        <w:keepNext w:val="0"/>
        <w:keepLines w:val="0"/>
        <w:widowControl w:val="0"/>
        <w:numPr>
          <w:ilvl w:val="0"/>
          <w:numId w:val="1"/>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设备水平广角≥110度，几何失真≤15%；</w:t>
      </w:r>
    </w:p>
    <w:p>
      <w:pPr>
        <w:pStyle w:val="8"/>
        <w:keepNext w:val="0"/>
        <w:keepLines w:val="0"/>
        <w:widowControl w:val="0"/>
        <w:numPr>
          <w:ilvl w:val="0"/>
          <w:numId w:val="1"/>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设备通过2M 6个面不少于5次的跌落测试；</w:t>
      </w:r>
    </w:p>
    <w:p>
      <w:pPr>
        <w:pStyle w:val="8"/>
        <w:keepNext w:val="0"/>
        <w:keepLines w:val="0"/>
        <w:widowControl w:val="0"/>
        <w:numPr>
          <w:ilvl w:val="0"/>
          <w:numId w:val="1"/>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设备支持防抖功能；</w:t>
      </w:r>
    </w:p>
    <w:p>
      <w:pPr>
        <w:pStyle w:val="8"/>
        <w:keepNext w:val="0"/>
        <w:keepLines w:val="0"/>
        <w:widowControl w:val="0"/>
        <w:numPr>
          <w:ilvl w:val="0"/>
          <w:numId w:val="1"/>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设备支持微光夜视功能，当图像中心水平分辨力下降到标称亮度条件下分辨力的70%时目标景物上的照度≤3.0LX；</w:t>
      </w:r>
    </w:p>
    <w:p>
      <w:pPr>
        <w:pStyle w:val="8"/>
        <w:keepNext w:val="0"/>
        <w:keepLines w:val="0"/>
        <w:widowControl w:val="0"/>
        <w:numPr>
          <w:ilvl w:val="0"/>
          <w:numId w:val="1"/>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设备支持快充功能，电池充电时间不大于2.5h；</w:t>
      </w:r>
    </w:p>
    <w:p>
      <w:pPr>
        <w:pStyle w:val="8"/>
        <w:keepNext w:val="0"/>
        <w:keepLines w:val="0"/>
        <w:widowControl w:val="0"/>
        <w:numPr>
          <w:ilvl w:val="0"/>
          <w:numId w:val="1"/>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配件：支持扩展蓝牙耳机，1080p外接摄像头，以及3种以上佩戴夹具；</w:t>
      </w:r>
    </w:p>
    <w:p>
      <w:pPr>
        <w:pStyle w:val="8"/>
        <w:keepNext w:val="0"/>
        <w:keepLines w:val="0"/>
        <w:widowControl w:val="0"/>
        <w:numPr>
          <w:ilvl w:val="0"/>
          <w:numId w:val="1"/>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具备语音操控功能；</w:t>
      </w:r>
    </w:p>
    <w:p>
      <w:pPr>
        <w:pStyle w:val="8"/>
        <w:keepNext w:val="0"/>
        <w:keepLines w:val="0"/>
        <w:widowControl w:val="0"/>
        <w:numPr>
          <w:ilvl w:val="0"/>
          <w:numId w:val="1"/>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设备可扩展集群对讲，人脸识别，车牌识别，翻译等功能；</w:t>
      </w:r>
    </w:p>
    <w:p>
      <w:pPr>
        <w:pStyle w:val="8"/>
        <w:keepNext w:val="0"/>
        <w:keepLines w:val="0"/>
        <w:widowControl w:val="0"/>
        <w:numPr>
          <w:ilvl w:val="0"/>
          <w:numId w:val="1"/>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设备可以和广东省交通运输厅平台实现无缝对接并提供调试报告；</w:t>
      </w:r>
    </w:p>
    <w:p>
      <w:pPr>
        <w:pStyle w:val="8"/>
        <w:keepNext w:val="0"/>
        <w:keepLines w:val="0"/>
        <w:widowControl w:val="0"/>
        <w:numPr>
          <w:ilvl w:val="0"/>
          <w:numId w:val="1"/>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设备支持type-c接口，支持正反插，可以通过车载充电线、主流的市场的充电线来充电，提升数据传输效率；</w:t>
      </w:r>
    </w:p>
    <w:p>
      <w:pPr>
        <w:pStyle w:val="8"/>
        <w:keepNext w:val="0"/>
        <w:keepLines w:val="0"/>
        <w:widowControl w:val="0"/>
        <w:numPr>
          <w:ilvl w:val="0"/>
          <w:numId w:val="1"/>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支持北斗+GPS双模定位；（各个单位可以根据自身需求选配单北斗）</w:t>
      </w:r>
    </w:p>
    <w:p>
      <w:pPr>
        <w:pStyle w:val="8"/>
        <w:keepNext w:val="0"/>
        <w:keepLines w:val="0"/>
        <w:widowControl w:val="0"/>
        <w:numPr>
          <w:ilvl w:val="0"/>
          <w:numId w:val="1"/>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更换电池方式需要便捷且不容易损坏；</w:t>
      </w:r>
    </w:p>
    <w:p>
      <w:pPr>
        <w:pStyle w:val="8"/>
        <w:keepNext w:val="0"/>
        <w:keepLines w:val="0"/>
        <w:widowControl w:val="0"/>
        <w:numPr>
          <w:ilvl w:val="0"/>
          <w:numId w:val="1"/>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支持2K及以上摄录和4000万及以上像素拍照，支持1080P及以上视频拉流；</w:t>
      </w:r>
    </w:p>
    <w:p>
      <w:pPr>
        <w:pStyle w:val="8"/>
        <w:keepNext w:val="0"/>
        <w:keepLines w:val="0"/>
        <w:widowControl w:val="0"/>
        <w:numPr>
          <w:ilvl w:val="0"/>
          <w:numId w:val="1"/>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配置：存储≥32G, 运行内存≥2G主频，8核以上处理器；</w:t>
      </w:r>
    </w:p>
    <w:p>
      <w:pPr>
        <w:pStyle w:val="8"/>
        <w:keepNext w:val="0"/>
        <w:keepLines w:val="0"/>
        <w:widowControl w:val="0"/>
        <w:numPr>
          <w:ilvl w:val="0"/>
          <w:numId w:val="1"/>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支持红外和led白光灯照明功能；</w:t>
      </w:r>
    </w:p>
    <w:p>
      <w:pPr>
        <w:pStyle w:val="8"/>
        <w:keepNext w:val="0"/>
        <w:keepLines w:val="0"/>
        <w:widowControl w:val="0"/>
        <w:numPr>
          <w:ilvl w:val="0"/>
          <w:numId w:val="1"/>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设备支持集群对讲功能，可以实现同一个小组，不同小组和临时组建小组的对讲功能；通过子系统开启语音对讲功能后，终端与同一群组内终端之间或终端与子系统间可进行语音对讲；</w:t>
      </w:r>
    </w:p>
    <w:p>
      <w:pPr>
        <w:pStyle w:val="8"/>
        <w:keepNext w:val="0"/>
        <w:keepLines w:val="0"/>
        <w:widowControl w:val="0"/>
        <w:numPr>
          <w:ilvl w:val="0"/>
          <w:numId w:val="1"/>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支持外接红蓝爆闪肩夹；</w:t>
      </w:r>
    </w:p>
    <w:p>
      <w:pPr>
        <w:pStyle w:val="8"/>
        <w:keepNext w:val="0"/>
        <w:keepLines w:val="0"/>
        <w:widowControl w:val="0"/>
        <w:numPr>
          <w:ilvl w:val="0"/>
          <w:numId w:val="1"/>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可在子系统上编辑文字信息并将文字信息实时推送到执法记录仪进行语音播报，支持群报、单报；</w:t>
      </w:r>
    </w:p>
    <w:p>
      <w:pPr>
        <w:pStyle w:val="8"/>
        <w:keepNext w:val="0"/>
        <w:keepLines w:val="0"/>
        <w:widowControl w:val="0"/>
        <w:numPr>
          <w:ilvl w:val="0"/>
          <w:numId w:val="1"/>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具备SOS联动报警功能；</w:t>
      </w:r>
    </w:p>
    <w:p>
      <w:pPr>
        <w:pStyle w:val="8"/>
        <w:keepNext w:val="0"/>
        <w:keepLines w:val="0"/>
        <w:widowControl w:val="0"/>
        <w:numPr>
          <w:ilvl w:val="0"/>
          <w:numId w:val="1"/>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高温试验：温度（55±2）°C，持续时间≥15h，设备可正常工作；</w:t>
      </w:r>
    </w:p>
    <w:p>
      <w:pPr>
        <w:pStyle w:val="8"/>
        <w:keepNext w:val="0"/>
        <w:keepLines w:val="0"/>
        <w:widowControl w:val="0"/>
        <w:numPr>
          <w:ilvl w:val="0"/>
          <w:numId w:val="1"/>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需要具备公安部特种警用装备质量监督检验中心或国家安全防范报警系统产品质量检测中心所出具的检测报告，对应证书。</w:t>
      </w:r>
    </w:p>
    <w:p>
      <w:pPr>
        <w:pStyle w:val="8"/>
        <w:keepNext w:val="0"/>
        <w:keepLines w:val="0"/>
        <w:widowControl w:val="0"/>
        <w:numPr>
          <w:ilvl w:val="0"/>
          <w:numId w:val="1"/>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建议网络及流量配置：</w:t>
      </w:r>
    </w:p>
    <w:p>
      <w:pPr>
        <w:keepNext w:val="0"/>
        <w:keepLines w:val="0"/>
        <w:widowControl/>
        <w:suppressLineNumbers w:val="0"/>
        <w:spacing w:before="0" w:beforeAutospacing="0" w:after="0" w:afterAutospacing="0" w:line="360" w:lineRule="auto"/>
        <w:ind w:left="0" w:right="0" w:firstLine="360" w:firstLineChars="150"/>
        <w:jc w:val="left"/>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（1）流量情况，配置为20G/每人/每月，以地市交通运输局为单位建设流量池；（按照GB28181，每个小时1.3G来计算，每月每人拉流约15小时）；</w:t>
      </w:r>
    </w:p>
    <w:p>
      <w:pPr>
        <w:keepNext w:val="0"/>
        <w:keepLines w:val="0"/>
        <w:widowControl/>
        <w:suppressLineNumbers w:val="0"/>
        <w:spacing w:before="0" w:beforeAutospacing="0" w:after="0" w:afterAutospacing="0" w:line="360" w:lineRule="auto"/>
        <w:ind w:left="0" w:right="0" w:firstLine="360" w:firstLineChars="150"/>
        <w:jc w:val="left"/>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（2）网络要求：政务外网，固定IP（非固定也可以）。</w:t>
      </w:r>
    </w:p>
    <w:p>
      <w:pPr>
        <w:keepNext w:val="0"/>
        <w:keepLines w:val="0"/>
        <w:widowControl/>
        <w:suppressLineNumbers w:val="0"/>
        <w:spacing w:before="0" w:beforeAutospacing="0" w:after="0" w:afterAutospacing="0" w:line="360" w:lineRule="auto"/>
        <w:ind w:left="0" w:right="0" w:firstLine="360" w:firstLineChars="150"/>
        <w:jc w:val="left"/>
        <w:rPr>
          <w:rFonts w:hint="eastAsia" w:ascii="宋体" w:hAnsi="宋体" w:eastAsia="宋体" w:cs="宋体"/>
          <w:sz w:val="24"/>
          <w:szCs w:val="24"/>
          <w:lang w:val="en-US"/>
        </w:rPr>
      </w:pPr>
      <w:r>
        <w:rPr>
          <w:rFonts w:hint="eastAsia" w:ascii="宋体" w:hAnsi="宋体" w:eastAsia="宋体" w:cs="宋体"/>
          <w:bCs/>
          <w:kern w:val="2"/>
          <w:sz w:val="24"/>
          <w:szCs w:val="24"/>
          <w:lang w:val="en-US" w:eastAsia="zh-CN" w:bidi="ar"/>
        </w:rPr>
        <w:t>（3）对于关键视频，使用重要视频标记按键进行标记（标为重要视频的会在采集站中永久保存）</w:t>
      </w:r>
      <w:r>
        <w:rPr>
          <w:rFonts w:hint="eastAsia" w:ascii="宋体" w:hAnsi="宋体" w:eastAsia="宋体" w:cs="宋体"/>
          <w:kern w:val="2"/>
          <w:sz w:val="24"/>
          <w:szCs w:val="24"/>
          <w:lang w:val="en-US" w:eastAsia="zh-CN" w:bidi="ar"/>
        </w:rPr>
        <w:t>。</w:t>
      </w:r>
    </w:p>
    <w:p>
      <w:pPr>
        <w:tabs>
          <w:tab w:val="left" w:pos="510"/>
          <w:tab w:val="left" w:pos="540"/>
        </w:tabs>
        <w:spacing w:line="360" w:lineRule="auto"/>
        <w:rPr>
          <w:rFonts w:hint="eastAsia" w:ascii="宋体" w:hAnsi="宋体" w:eastAsia="宋体" w:cs="宋体"/>
          <w:b/>
          <w:bCs/>
          <w:sz w:val="24"/>
          <w:szCs w:val="24"/>
        </w:rPr>
      </w:pPr>
      <w:r>
        <w:rPr>
          <w:rFonts w:hint="eastAsia" w:ascii="宋体" w:hAnsi="宋体" w:eastAsia="宋体" w:cs="宋体"/>
          <w:b/>
          <w:bCs/>
          <w:sz w:val="24"/>
          <w:szCs w:val="24"/>
          <w:lang w:eastAsia="zh-CN"/>
        </w:rPr>
        <w:t>七</w:t>
      </w:r>
      <w:r>
        <w:rPr>
          <w:rFonts w:hint="eastAsia" w:ascii="宋体" w:hAnsi="宋体" w:eastAsia="宋体" w:cs="宋体"/>
          <w:b/>
          <w:bCs/>
          <w:sz w:val="24"/>
          <w:szCs w:val="24"/>
        </w:rPr>
        <w:t>、执法记录采集工作站（10口）</w:t>
      </w:r>
    </w:p>
    <w:p>
      <w:pPr>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宋体"/>
          <w:kern w:val="0"/>
          <w:sz w:val="24"/>
          <w:szCs w:val="24"/>
          <w:lang w:val="en-US"/>
        </w:rPr>
      </w:pPr>
      <w:r>
        <w:rPr>
          <w:rFonts w:hint="eastAsia" w:ascii="宋体" w:hAnsi="宋体" w:eastAsia="宋体" w:cs="宋体"/>
          <w:bCs/>
          <w:kern w:val="2"/>
          <w:sz w:val="24"/>
          <w:szCs w:val="24"/>
          <w:lang w:val="en-US" w:eastAsia="zh-CN" w:bidi="ar"/>
        </w:rPr>
        <w:t>执法记录采集工作站（10口12T）应符合JT/T 1402—2022的规定，</w:t>
      </w:r>
      <w:r>
        <w:rPr>
          <w:rFonts w:hint="eastAsia" w:ascii="宋体" w:hAnsi="宋体" w:eastAsia="宋体" w:cs="宋体"/>
          <w:kern w:val="2"/>
          <w:sz w:val="24"/>
          <w:szCs w:val="24"/>
          <w:lang w:val="en-US" w:eastAsia="zh-CN" w:bidi="ar"/>
        </w:rPr>
        <w:t>并符合以下要求：</w:t>
      </w:r>
    </w:p>
    <w:p>
      <w:pPr>
        <w:pStyle w:val="8"/>
        <w:keepNext w:val="0"/>
        <w:keepLines w:val="0"/>
        <w:widowControl w:val="0"/>
        <w:numPr>
          <w:ilvl w:val="0"/>
          <w:numId w:val="2"/>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接口数量：接口数量≥10个。</w:t>
      </w:r>
    </w:p>
    <w:p>
      <w:pPr>
        <w:pStyle w:val="8"/>
        <w:keepNext w:val="0"/>
        <w:keepLines w:val="0"/>
        <w:widowControl w:val="0"/>
        <w:numPr>
          <w:ilvl w:val="0"/>
          <w:numId w:val="2"/>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数据采集，执法数据采集设备可自动采集已注册的执法记录仪的音像、音频、照片和日志等数据，应能验证执法数据采集设备采集到的数据与执法记录仪存储的原始数据的一致性，并保证采集的数据应能正常浏览；</w:t>
      </w:r>
    </w:p>
    <w:p>
      <w:pPr>
        <w:pStyle w:val="8"/>
        <w:keepNext w:val="0"/>
        <w:keepLines w:val="0"/>
        <w:widowControl w:val="0"/>
        <w:numPr>
          <w:ilvl w:val="0"/>
          <w:numId w:val="2"/>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数据浏览，执法数据采集设备应能浏览已采集的音像、音频、照片和日志等数据；</w:t>
      </w:r>
    </w:p>
    <w:p>
      <w:pPr>
        <w:pStyle w:val="8"/>
        <w:keepNext w:val="0"/>
        <w:keepLines w:val="0"/>
        <w:widowControl w:val="0"/>
        <w:numPr>
          <w:ilvl w:val="0"/>
          <w:numId w:val="2"/>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数据检索，执法数据采集设备应能对已采集的音像、音频、照片和日志等数据依据执法记录仪产品序号、执法证号、时间、文件类型及执法记录仪重点标记文件等一种或多种条件进行查询；</w:t>
      </w:r>
    </w:p>
    <w:p>
      <w:pPr>
        <w:pStyle w:val="8"/>
        <w:keepNext w:val="0"/>
        <w:keepLines w:val="0"/>
        <w:widowControl w:val="0"/>
        <w:numPr>
          <w:ilvl w:val="0"/>
          <w:numId w:val="2"/>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数据上传，执法数据采集设备应能自动或手动上传音像、音频、照片、日志或索引等数据到管理服务器，应能设置自动上传时间；</w:t>
      </w:r>
    </w:p>
    <w:p>
      <w:pPr>
        <w:pStyle w:val="8"/>
        <w:keepNext w:val="0"/>
        <w:keepLines w:val="0"/>
        <w:widowControl w:val="0"/>
        <w:numPr>
          <w:ilvl w:val="0"/>
          <w:numId w:val="2"/>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数据存储，执法历史数据的存储期限根据各地市业务需要自定；</w:t>
      </w:r>
    </w:p>
    <w:p>
      <w:pPr>
        <w:pStyle w:val="8"/>
        <w:keepNext w:val="0"/>
        <w:keepLines w:val="0"/>
        <w:widowControl w:val="0"/>
        <w:numPr>
          <w:ilvl w:val="0"/>
          <w:numId w:val="2"/>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执法记录仪数据清空，执法数据采集设备应能自动或手动清空已完成数据上传的执法记录仪内部数据；</w:t>
      </w:r>
    </w:p>
    <w:p>
      <w:pPr>
        <w:pStyle w:val="8"/>
        <w:keepNext w:val="0"/>
        <w:keepLines w:val="0"/>
        <w:widowControl w:val="0"/>
        <w:numPr>
          <w:ilvl w:val="0"/>
          <w:numId w:val="2"/>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 用户权限管理功能，执法数据采集设备应能设置操作权限，未经授权的用户不可对执法数据采集设备进行操作，经授权的用户的操作权限应有分级管理机制；</w:t>
      </w:r>
    </w:p>
    <w:p>
      <w:pPr>
        <w:pStyle w:val="8"/>
        <w:keepNext w:val="0"/>
        <w:keepLines w:val="0"/>
        <w:widowControl w:val="0"/>
        <w:numPr>
          <w:ilvl w:val="0"/>
          <w:numId w:val="2"/>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操作系统最小安装策略，执法数据采集设备默认仅安装需要的软件、中间件、模块和服务等组件，不使用的服务和端口默认应关闭；</w:t>
      </w:r>
    </w:p>
    <w:p>
      <w:pPr>
        <w:pStyle w:val="8"/>
        <w:keepNext w:val="0"/>
        <w:keepLines w:val="0"/>
        <w:widowControl w:val="0"/>
        <w:numPr>
          <w:ilvl w:val="0"/>
          <w:numId w:val="2"/>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外部设备访问控制功能，可限制样机仅能访问指定的外部设备，可设置允许访问的外部设备IP地址和端口；（公安部特种警用装备质量监督检验中心或国家安全防范报警系统产品质量检测中心所出具的检测报告）</w:t>
      </w:r>
    </w:p>
    <w:p>
      <w:pPr>
        <w:pStyle w:val="8"/>
        <w:keepNext w:val="0"/>
        <w:keepLines w:val="0"/>
        <w:widowControl w:val="0"/>
        <w:numPr>
          <w:ilvl w:val="0"/>
          <w:numId w:val="2"/>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USB外设管控，数据采集设备应具有对使用USB接口的移动硬盘、U盘、移动光驱等外部接入的存储设备的启用或禁用功能；（公安部特种警用装备质量监督检验中心或国家安全防范报警系统产品质量检测中心所出具的检测报告）</w:t>
      </w:r>
    </w:p>
    <w:p>
      <w:pPr>
        <w:pStyle w:val="8"/>
        <w:keepNext w:val="0"/>
        <w:keepLines w:val="0"/>
        <w:widowControl w:val="0"/>
        <w:numPr>
          <w:ilvl w:val="0"/>
          <w:numId w:val="2"/>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文件操作管控，应对移动存储介质（移动硬盘、移动光驱、U盘）等的文件数据拷贝操作包括拷入和拷出进行监控和审计，并形成审计日志；（公安部特种警用装备质量监督检验中心或国家安全防范报警系统产品质量检测中心所出具的检测报告）</w:t>
      </w:r>
    </w:p>
    <w:p>
      <w:pPr>
        <w:pStyle w:val="8"/>
        <w:keepNext w:val="0"/>
        <w:keepLines w:val="0"/>
        <w:widowControl w:val="0"/>
        <w:numPr>
          <w:ilvl w:val="0"/>
          <w:numId w:val="2"/>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故障报警，当执法数据采集设备产生网络中断、存储器溢出等异常情况时，应3s内在本地同时发出可听和可见报警指示。可听报警指示的声压应介于65 dB(A)~90 dB(A)范围内，持续时间不应小于5 min，报警期间应可通过人工干预撤除可听报警指示，当有新的报警产生时，应能重新发出可听报警指示。可见报警指示应保持到故障完全恢复后才可消失；</w:t>
      </w:r>
    </w:p>
    <w:p>
      <w:pPr>
        <w:pStyle w:val="8"/>
        <w:keepNext w:val="0"/>
        <w:keepLines w:val="0"/>
        <w:widowControl w:val="0"/>
        <w:numPr>
          <w:ilvl w:val="0"/>
          <w:numId w:val="2"/>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备份功能，可将受控设备上采集的视频、图片等数据自动备份至服务器端；</w:t>
      </w:r>
    </w:p>
    <w:p>
      <w:pPr>
        <w:pStyle w:val="8"/>
        <w:keepNext w:val="0"/>
        <w:keepLines w:val="0"/>
        <w:widowControl w:val="0"/>
        <w:numPr>
          <w:ilvl w:val="0"/>
          <w:numId w:val="2"/>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外壳防护等级：≥IP20；</w:t>
      </w:r>
    </w:p>
    <w:p>
      <w:pPr>
        <w:pStyle w:val="8"/>
        <w:keepNext w:val="0"/>
        <w:keepLines w:val="0"/>
        <w:widowControl w:val="0"/>
        <w:numPr>
          <w:ilvl w:val="0"/>
          <w:numId w:val="2"/>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考虑到以后人员增加问题，设备采集接口≥6口以上接口，用户可以根据需要自行选择；</w:t>
      </w:r>
    </w:p>
    <w:p>
      <w:pPr>
        <w:pStyle w:val="8"/>
        <w:keepNext w:val="0"/>
        <w:keepLines w:val="0"/>
        <w:widowControl w:val="0"/>
        <w:numPr>
          <w:ilvl w:val="0"/>
          <w:numId w:val="2"/>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设备屏幕支持触摸操作，≥17寸；</w:t>
      </w:r>
    </w:p>
    <w:p>
      <w:pPr>
        <w:pStyle w:val="8"/>
        <w:keepNext w:val="0"/>
        <w:keepLines w:val="0"/>
        <w:widowControl w:val="0"/>
        <w:numPr>
          <w:ilvl w:val="0"/>
          <w:numId w:val="2"/>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支持立式、壁挂、桌面等多种安装形态，可根据实际场景需要选择；</w:t>
      </w:r>
    </w:p>
    <w:p>
      <w:pPr>
        <w:pStyle w:val="8"/>
        <w:keepNext w:val="0"/>
        <w:keepLines w:val="0"/>
        <w:widowControl w:val="0"/>
        <w:numPr>
          <w:ilvl w:val="0"/>
          <w:numId w:val="2"/>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系统盘设置：系统盘采用固态硬盘，且≥128G；</w:t>
      </w:r>
    </w:p>
    <w:p>
      <w:pPr>
        <w:pStyle w:val="8"/>
        <w:keepNext w:val="0"/>
        <w:keepLines w:val="0"/>
        <w:widowControl w:val="0"/>
        <w:numPr>
          <w:ilvl w:val="0"/>
          <w:numId w:val="2"/>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存储要求：支持1个以上系统盘位，≥9个硬盘位，或存储容量大于等于36TB；</w:t>
      </w:r>
    </w:p>
    <w:p>
      <w:pPr>
        <w:pStyle w:val="8"/>
        <w:keepNext w:val="0"/>
        <w:keepLines w:val="0"/>
        <w:widowControl w:val="0"/>
        <w:numPr>
          <w:ilvl w:val="0"/>
          <w:numId w:val="2"/>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设备可以扩展鼠标一体化键盘；</w:t>
      </w:r>
    </w:p>
    <w:p>
      <w:pPr>
        <w:pStyle w:val="8"/>
        <w:keepNext w:val="0"/>
        <w:keepLines w:val="0"/>
        <w:widowControl w:val="0"/>
        <w:numPr>
          <w:ilvl w:val="0"/>
          <w:numId w:val="2"/>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设备支持扩展指纹和人脸解锁领取和存放执法记录仪设备；</w:t>
      </w:r>
    </w:p>
    <w:p>
      <w:pPr>
        <w:pStyle w:val="8"/>
        <w:keepNext w:val="0"/>
        <w:keepLines w:val="0"/>
        <w:widowControl w:val="0"/>
        <w:numPr>
          <w:ilvl w:val="0"/>
          <w:numId w:val="2"/>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设备壳体坚固耐用，采用工业级设计；</w:t>
      </w:r>
    </w:p>
    <w:p>
      <w:pPr>
        <w:pStyle w:val="8"/>
        <w:keepNext w:val="0"/>
        <w:keepLines w:val="0"/>
        <w:widowControl w:val="0"/>
        <w:numPr>
          <w:ilvl w:val="0"/>
          <w:numId w:val="2"/>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设备采集线采用拉伸设计，避免过长或者过短，采集头需要长度合适，适合接入不同品牌设备；</w:t>
      </w:r>
    </w:p>
    <w:p>
      <w:pPr>
        <w:pStyle w:val="8"/>
        <w:keepNext w:val="0"/>
        <w:keepLines w:val="0"/>
        <w:widowControl w:val="0"/>
        <w:numPr>
          <w:ilvl w:val="0"/>
          <w:numId w:val="2"/>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设备支持无缝接入广东省交通运输厅现有执法全过程监管子系统，并提供接入证明材料；</w:t>
      </w:r>
    </w:p>
    <w:p>
      <w:pPr>
        <w:pStyle w:val="8"/>
        <w:keepNext w:val="0"/>
        <w:keepLines w:val="0"/>
        <w:widowControl w:val="0"/>
        <w:numPr>
          <w:ilvl w:val="0"/>
          <w:numId w:val="2"/>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需要具备公安部特种警用装备质量监督检验中心或国家安全防范报警系统产品质量检测中心所出具的检测报告，对应证书；</w:t>
      </w:r>
    </w:p>
    <w:p>
      <w:pPr>
        <w:pStyle w:val="8"/>
        <w:keepNext w:val="0"/>
        <w:keepLines w:val="0"/>
        <w:widowControl w:val="0"/>
        <w:numPr>
          <w:ilvl w:val="0"/>
          <w:numId w:val="2"/>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可选支持RAID备份功能的设备，若其中一块硬盘发生故障，设备存储正常运行数据不丢失。</w:t>
      </w:r>
    </w:p>
    <w:p>
      <w:pPr>
        <w:pStyle w:val="8"/>
        <w:keepNext w:val="0"/>
        <w:keepLines w:val="0"/>
        <w:widowControl w:val="0"/>
        <w:numPr>
          <w:ilvl w:val="0"/>
          <w:numId w:val="2"/>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网络及流量配置：</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（1）网络要求：政务外网，必须为固定IP，上行4M/S及以上。</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（2）目前采用分布式的存储方式，参照公安部的要求，按照1080P分辨率，H.264以上视频压缩格式，视频每个小时3G，每天录像4小时，3个月（90天）计算，每人约需要1T的存储空间。</w:t>
      </w:r>
    </w:p>
    <w:p>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bCs/>
          <w:kern w:val="2"/>
          <w:sz w:val="24"/>
          <w:szCs w:val="24"/>
          <w:lang w:val="en-US" w:eastAsia="zh-CN" w:bidi="ar"/>
        </w:rPr>
        <w:t>（3）工作站存储可以自主设定为是否循环覆盖，建议设定为非循环覆盖模式（避免关键数据丢失，定期对非关键数据删除，同时对重要证据备份，对关键案件进行处理）。</w:t>
      </w:r>
      <w:r>
        <w:rPr>
          <w:rFonts w:hint="eastAsia" w:ascii="宋体" w:hAnsi="宋体" w:eastAsia="宋体" w:cs="宋体"/>
          <w:kern w:val="2"/>
          <w:sz w:val="24"/>
          <w:szCs w:val="24"/>
          <w:lang w:val="en-US" w:eastAsia="zh-CN" w:bidi="ar"/>
        </w:rPr>
        <w:t xml:space="preserve"> </w:t>
      </w:r>
    </w:p>
    <w:p>
      <w:pPr>
        <w:tabs>
          <w:tab w:val="left" w:pos="510"/>
          <w:tab w:val="left" w:pos="540"/>
        </w:tabs>
        <w:spacing w:line="360" w:lineRule="auto"/>
        <w:rPr>
          <w:rFonts w:hint="eastAsia" w:ascii="宋体" w:hAnsi="宋体" w:eastAsia="宋体" w:cs="宋体"/>
          <w:b/>
          <w:bCs/>
          <w:sz w:val="24"/>
          <w:szCs w:val="24"/>
          <w:lang w:eastAsia="zh-CN" w:bidi="ar"/>
        </w:rPr>
      </w:pPr>
    </w:p>
    <w:p>
      <w:pPr>
        <w:numPr>
          <w:ilvl w:val="0"/>
          <w:numId w:val="3"/>
        </w:numPr>
        <w:tabs>
          <w:tab w:val="left" w:pos="510"/>
          <w:tab w:val="left" w:pos="540"/>
        </w:tabs>
        <w:spacing w:line="360" w:lineRule="auto"/>
        <w:rPr>
          <w:rFonts w:hint="eastAsia" w:ascii="宋体" w:hAnsi="宋体" w:eastAsia="宋体" w:cs="宋体"/>
          <w:b/>
          <w:bCs/>
          <w:sz w:val="24"/>
          <w:szCs w:val="24"/>
          <w:lang w:bidi="ar"/>
        </w:rPr>
      </w:pPr>
      <w:r>
        <w:rPr>
          <w:rFonts w:hint="eastAsia" w:ascii="宋体" w:hAnsi="宋体" w:eastAsia="宋体" w:cs="宋体"/>
          <w:b/>
          <w:bCs/>
          <w:sz w:val="24"/>
          <w:szCs w:val="24"/>
          <w:lang w:bidi="ar"/>
        </w:rPr>
        <w:t>执法记录采集工作站（30口）</w:t>
      </w:r>
    </w:p>
    <w:p>
      <w:pPr>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宋体"/>
          <w:kern w:val="0"/>
          <w:sz w:val="24"/>
          <w:szCs w:val="24"/>
          <w:lang w:val="en-US"/>
        </w:rPr>
      </w:pPr>
      <w:r>
        <w:rPr>
          <w:rFonts w:hint="eastAsia" w:ascii="宋体" w:hAnsi="宋体" w:eastAsia="宋体" w:cs="宋体"/>
          <w:bCs/>
          <w:kern w:val="2"/>
          <w:sz w:val="24"/>
          <w:szCs w:val="24"/>
          <w:lang w:val="en-US" w:eastAsia="zh-CN" w:bidi="ar"/>
        </w:rPr>
        <w:t>执法记录采集工作站（</w:t>
      </w:r>
      <w:r>
        <w:rPr>
          <w:rFonts w:hint="eastAsia" w:ascii="宋体" w:hAnsi="宋体" w:eastAsia="宋体" w:cs="宋体"/>
          <w:b/>
          <w:bCs/>
          <w:kern w:val="2"/>
          <w:sz w:val="24"/>
          <w:szCs w:val="24"/>
          <w:lang w:val="en-US" w:eastAsia="zh-CN" w:bidi="ar"/>
        </w:rPr>
        <w:t>30口 12T</w:t>
      </w:r>
      <w:r>
        <w:rPr>
          <w:rFonts w:hint="eastAsia" w:ascii="宋体" w:hAnsi="宋体" w:eastAsia="宋体" w:cs="宋体"/>
          <w:bCs/>
          <w:kern w:val="2"/>
          <w:sz w:val="24"/>
          <w:szCs w:val="24"/>
          <w:lang w:val="en-US" w:eastAsia="zh-CN" w:bidi="ar"/>
        </w:rPr>
        <w:t>）应符合JT/T 1402—2022的规定，</w:t>
      </w:r>
      <w:r>
        <w:rPr>
          <w:rFonts w:hint="eastAsia" w:ascii="宋体" w:hAnsi="宋体" w:eastAsia="宋体" w:cs="宋体"/>
          <w:kern w:val="2"/>
          <w:sz w:val="24"/>
          <w:szCs w:val="24"/>
          <w:lang w:val="en-US" w:eastAsia="zh-CN" w:bidi="ar"/>
        </w:rPr>
        <w:t>并符合以下要求：</w:t>
      </w:r>
    </w:p>
    <w:p>
      <w:pPr>
        <w:pStyle w:val="8"/>
        <w:keepNext w:val="0"/>
        <w:keepLines w:val="0"/>
        <w:widowControl w:val="0"/>
        <w:numPr>
          <w:ilvl w:val="0"/>
          <w:numId w:val="4"/>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接口数量：接口数量≥30个。</w:t>
      </w:r>
    </w:p>
    <w:p>
      <w:pPr>
        <w:pStyle w:val="8"/>
        <w:keepNext w:val="0"/>
        <w:keepLines w:val="0"/>
        <w:widowControl w:val="0"/>
        <w:numPr>
          <w:ilvl w:val="0"/>
          <w:numId w:val="4"/>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数据采集，执法数据采集设备可自动采集已注册的执法记录仪的音像、音频、照片和日志等数据，应能验证执法数据采集设备采集到的数据与执法记录仪存储的原始数据的一致性，并保证采集的数据应能正常浏览；</w:t>
      </w:r>
    </w:p>
    <w:p>
      <w:pPr>
        <w:pStyle w:val="8"/>
        <w:keepNext w:val="0"/>
        <w:keepLines w:val="0"/>
        <w:widowControl w:val="0"/>
        <w:numPr>
          <w:ilvl w:val="0"/>
          <w:numId w:val="4"/>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数据浏览，执法数据采集设备应能浏览已采集的音像、音频、照片和日志等数据；</w:t>
      </w:r>
    </w:p>
    <w:p>
      <w:pPr>
        <w:pStyle w:val="8"/>
        <w:keepNext w:val="0"/>
        <w:keepLines w:val="0"/>
        <w:widowControl w:val="0"/>
        <w:numPr>
          <w:ilvl w:val="0"/>
          <w:numId w:val="4"/>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数据检索，执法数据采集设备应能对已采集的音像、音频、照片和日志等数据依据执法记录仪产品序号、执法证号、时间、文件类型及执法记录仪重点标记文件等一种或多种条件进行查询；</w:t>
      </w:r>
    </w:p>
    <w:p>
      <w:pPr>
        <w:pStyle w:val="8"/>
        <w:keepNext w:val="0"/>
        <w:keepLines w:val="0"/>
        <w:widowControl w:val="0"/>
        <w:numPr>
          <w:ilvl w:val="0"/>
          <w:numId w:val="4"/>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数据上传，执法数据采集设备应能自动或手动上传音像、音频、照片、日志或索引等数据到管理服务器，应能设置自动上传时间；</w:t>
      </w:r>
    </w:p>
    <w:p>
      <w:pPr>
        <w:pStyle w:val="8"/>
        <w:keepNext w:val="0"/>
        <w:keepLines w:val="0"/>
        <w:widowControl w:val="0"/>
        <w:numPr>
          <w:ilvl w:val="0"/>
          <w:numId w:val="4"/>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数据存储，执法历史数据的存储期限根据各地市业务需要自定；</w:t>
      </w:r>
    </w:p>
    <w:p>
      <w:pPr>
        <w:pStyle w:val="8"/>
        <w:keepNext w:val="0"/>
        <w:keepLines w:val="0"/>
        <w:widowControl w:val="0"/>
        <w:numPr>
          <w:ilvl w:val="0"/>
          <w:numId w:val="4"/>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执法记录仪数据清空，执法数据采集设备应能自动或手动清空已完成数据上传的执法记录仪内部数据；</w:t>
      </w:r>
    </w:p>
    <w:p>
      <w:pPr>
        <w:pStyle w:val="8"/>
        <w:keepNext w:val="0"/>
        <w:keepLines w:val="0"/>
        <w:widowControl w:val="0"/>
        <w:numPr>
          <w:ilvl w:val="0"/>
          <w:numId w:val="4"/>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 用户权限管理功能，执法数据采集设备应能设置操作权限，未经授权的用户不可对执法数据采集设备进行操作，经授权的用户的操作权限应有分级管理机制；</w:t>
      </w:r>
    </w:p>
    <w:p>
      <w:pPr>
        <w:pStyle w:val="8"/>
        <w:keepNext w:val="0"/>
        <w:keepLines w:val="0"/>
        <w:widowControl w:val="0"/>
        <w:numPr>
          <w:ilvl w:val="0"/>
          <w:numId w:val="4"/>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操作系统最小安装策略，执法数据采集设备默认仅安装需要的软件、中间件、模块和服务等组件，不使用的服务和端口默认应关闭；</w:t>
      </w:r>
    </w:p>
    <w:p>
      <w:pPr>
        <w:pStyle w:val="8"/>
        <w:keepNext w:val="0"/>
        <w:keepLines w:val="0"/>
        <w:widowControl w:val="0"/>
        <w:numPr>
          <w:ilvl w:val="0"/>
          <w:numId w:val="4"/>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外部设备访问控制功能，可限制样机仅能访问指定的外部设备，可设置允许访问的外部设备IP地址和端口；（公安部特种警用装备质量监督检验中心或国家安全防范报警系统产品质量检测中心所出具的检测报告）</w:t>
      </w:r>
    </w:p>
    <w:p>
      <w:pPr>
        <w:pStyle w:val="8"/>
        <w:keepNext w:val="0"/>
        <w:keepLines w:val="0"/>
        <w:widowControl w:val="0"/>
        <w:numPr>
          <w:ilvl w:val="0"/>
          <w:numId w:val="4"/>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USB外设管控，数据采集设备应具有对使用USB接口的移动硬盘、U盘、移动光驱等外部接入的存储设备的启用或禁用功能；（公安部特种警用装备质量监督检验中心或国家安全防范报警系统产品质量检测中心所出具的检测报告）</w:t>
      </w:r>
    </w:p>
    <w:p>
      <w:pPr>
        <w:pStyle w:val="8"/>
        <w:keepNext w:val="0"/>
        <w:keepLines w:val="0"/>
        <w:widowControl w:val="0"/>
        <w:numPr>
          <w:ilvl w:val="0"/>
          <w:numId w:val="4"/>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文件操作管控，应对移动存储介质（移动硬盘、移动光驱、U盘）等的文件数据拷贝操作包括拷入和拷出进行监控和审计，并形成审计日志；（公安部特种警用装备质量监督检验中心或国家安全防范报警系统产品质量检测中心所出具的检测报告）</w:t>
      </w:r>
    </w:p>
    <w:p>
      <w:pPr>
        <w:pStyle w:val="8"/>
        <w:keepNext w:val="0"/>
        <w:keepLines w:val="0"/>
        <w:widowControl w:val="0"/>
        <w:numPr>
          <w:ilvl w:val="0"/>
          <w:numId w:val="4"/>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故障报警，当执法数据采集设备产生网络中断、存储器溢出等异常情况时，应3s内在本地同时发出可听和可见报警指示。可听报警指示的声压应介于65 dB(A)~90 dB(A)范围内，持续时间不应小于5 min，报警期间应可通过人工干预撤除可听报警指示，当有新的报警产生时，应能重新发出可听报警指示。可见报警指示应保持到故障完全恢复后才可消失；</w:t>
      </w:r>
    </w:p>
    <w:p>
      <w:pPr>
        <w:pStyle w:val="8"/>
        <w:keepNext w:val="0"/>
        <w:keepLines w:val="0"/>
        <w:widowControl w:val="0"/>
        <w:numPr>
          <w:ilvl w:val="0"/>
          <w:numId w:val="4"/>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备份功能，可将受控设备上采集的视频、图片等数据自动备份至服务器端；</w:t>
      </w:r>
    </w:p>
    <w:p>
      <w:pPr>
        <w:pStyle w:val="8"/>
        <w:keepNext w:val="0"/>
        <w:keepLines w:val="0"/>
        <w:widowControl w:val="0"/>
        <w:numPr>
          <w:ilvl w:val="0"/>
          <w:numId w:val="4"/>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外壳防护等级：≥IP20；</w:t>
      </w:r>
    </w:p>
    <w:p>
      <w:pPr>
        <w:pStyle w:val="8"/>
        <w:keepNext w:val="0"/>
        <w:keepLines w:val="0"/>
        <w:widowControl w:val="0"/>
        <w:numPr>
          <w:ilvl w:val="0"/>
          <w:numId w:val="4"/>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考虑到以后人员增加问题，设备采集接口≥6口以上接口，用户可以根据需要自行选择；</w:t>
      </w:r>
    </w:p>
    <w:p>
      <w:pPr>
        <w:pStyle w:val="8"/>
        <w:keepNext w:val="0"/>
        <w:keepLines w:val="0"/>
        <w:widowControl w:val="0"/>
        <w:numPr>
          <w:ilvl w:val="0"/>
          <w:numId w:val="4"/>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设备屏幕支持触摸操作，≥17寸；</w:t>
      </w:r>
    </w:p>
    <w:p>
      <w:pPr>
        <w:pStyle w:val="8"/>
        <w:keepNext w:val="0"/>
        <w:keepLines w:val="0"/>
        <w:widowControl w:val="0"/>
        <w:numPr>
          <w:ilvl w:val="0"/>
          <w:numId w:val="4"/>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支持立式、壁挂、桌面等多种安装形态，可根据实际场景需要选择；</w:t>
      </w:r>
    </w:p>
    <w:p>
      <w:pPr>
        <w:pStyle w:val="8"/>
        <w:keepNext w:val="0"/>
        <w:keepLines w:val="0"/>
        <w:widowControl w:val="0"/>
        <w:numPr>
          <w:ilvl w:val="0"/>
          <w:numId w:val="4"/>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系统盘设置：系统盘采用固态硬盘，且≥128G；</w:t>
      </w:r>
    </w:p>
    <w:p>
      <w:pPr>
        <w:pStyle w:val="8"/>
        <w:keepNext w:val="0"/>
        <w:keepLines w:val="0"/>
        <w:widowControl w:val="0"/>
        <w:numPr>
          <w:ilvl w:val="0"/>
          <w:numId w:val="4"/>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存储要求：支持1个以上系统盘位，≥9个硬盘位，或存储容量大于等于36TB；</w:t>
      </w:r>
    </w:p>
    <w:p>
      <w:pPr>
        <w:pStyle w:val="8"/>
        <w:keepNext w:val="0"/>
        <w:keepLines w:val="0"/>
        <w:widowControl w:val="0"/>
        <w:numPr>
          <w:ilvl w:val="0"/>
          <w:numId w:val="4"/>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设备可以扩展鼠标一体化键盘；</w:t>
      </w:r>
    </w:p>
    <w:p>
      <w:pPr>
        <w:pStyle w:val="8"/>
        <w:keepNext w:val="0"/>
        <w:keepLines w:val="0"/>
        <w:widowControl w:val="0"/>
        <w:numPr>
          <w:ilvl w:val="0"/>
          <w:numId w:val="4"/>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设备支持扩展指纹和人脸解锁领取和存放执法记录仪设备；</w:t>
      </w:r>
    </w:p>
    <w:p>
      <w:pPr>
        <w:pStyle w:val="8"/>
        <w:keepNext w:val="0"/>
        <w:keepLines w:val="0"/>
        <w:widowControl w:val="0"/>
        <w:numPr>
          <w:ilvl w:val="0"/>
          <w:numId w:val="4"/>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设备壳体坚固耐用，采用工业级设计；</w:t>
      </w:r>
    </w:p>
    <w:p>
      <w:pPr>
        <w:pStyle w:val="8"/>
        <w:keepNext w:val="0"/>
        <w:keepLines w:val="0"/>
        <w:widowControl w:val="0"/>
        <w:numPr>
          <w:ilvl w:val="0"/>
          <w:numId w:val="4"/>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设备采集线采用拉伸设计，避免过长或者过短，采集头需要长度合适，适合接入不同品牌设备；</w:t>
      </w:r>
    </w:p>
    <w:p>
      <w:pPr>
        <w:pStyle w:val="8"/>
        <w:keepNext w:val="0"/>
        <w:keepLines w:val="0"/>
        <w:widowControl w:val="0"/>
        <w:numPr>
          <w:ilvl w:val="0"/>
          <w:numId w:val="4"/>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设备支持无缝接入广东省交通运输厅现有执法全过程监管子系统，并提供接入证明材料；</w:t>
      </w:r>
    </w:p>
    <w:p>
      <w:pPr>
        <w:pStyle w:val="8"/>
        <w:keepNext w:val="0"/>
        <w:keepLines w:val="0"/>
        <w:widowControl w:val="0"/>
        <w:numPr>
          <w:ilvl w:val="0"/>
          <w:numId w:val="4"/>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需要具备公安部特种警用装备质量监督检验中心或国家安全防范报警系统产品质量检测中心所出具的检测报告，对应证书；</w:t>
      </w:r>
    </w:p>
    <w:p>
      <w:pPr>
        <w:pStyle w:val="8"/>
        <w:keepNext w:val="0"/>
        <w:keepLines w:val="0"/>
        <w:widowControl w:val="0"/>
        <w:numPr>
          <w:ilvl w:val="0"/>
          <w:numId w:val="4"/>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可选支持RAID备份功能的设备，若其中一块硬盘发生故障，设备存储正常运行数据不丢失。</w:t>
      </w:r>
    </w:p>
    <w:p>
      <w:pPr>
        <w:pStyle w:val="8"/>
        <w:keepNext w:val="0"/>
        <w:keepLines w:val="0"/>
        <w:widowControl w:val="0"/>
        <w:numPr>
          <w:ilvl w:val="0"/>
          <w:numId w:val="4"/>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网络及流量配置：</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（1）网络要求：政务外网，必须为固定IP，上行4M/S及以上。</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（2）目前采用分布式的存储方式，参照公安部的要求，按照1080P分辨率，H.264以上视频压缩格式，视频每个小时3G，每天录像4小时，3个月（90天）计算，每人约需要1T的存储空间。</w:t>
      </w:r>
    </w:p>
    <w:p>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bCs/>
          <w:kern w:val="2"/>
          <w:sz w:val="24"/>
          <w:szCs w:val="24"/>
          <w:lang w:val="en-US" w:eastAsia="zh-CN" w:bidi="ar"/>
        </w:rPr>
        <w:t>（3）工作站存储可以自主设定为是否循环覆盖，建议设定为非循环覆盖模式（避免关键数据丢失，定期对非关键数据删除，同时对重要证据备份，对关键案件进行处理）。</w:t>
      </w:r>
      <w:r>
        <w:rPr>
          <w:rFonts w:hint="eastAsia" w:ascii="宋体" w:hAnsi="宋体" w:eastAsia="宋体" w:cs="宋体"/>
          <w:kern w:val="2"/>
          <w:sz w:val="24"/>
          <w:szCs w:val="24"/>
          <w:lang w:val="en-US" w:eastAsia="zh-CN" w:bidi="ar"/>
        </w:rPr>
        <w:t xml:space="preserve"> </w:t>
      </w:r>
    </w:p>
    <w:p>
      <w:pPr>
        <w:tabs>
          <w:tab w:val="left" w:pos="510"/>
          <w:tab w:val="left" w:pos="540"/>
        </w:tabs>
        <w:spacing w:line="360" w:lineRule="auto"/>
        <w:rPr>
          <w:rFonts w:hint="eastAsia" w:ascii="宋体" w:hAnsi="宋体" w:eastAsia="宋体" w:cs="宋体"/>
          <w:b/>
          <w:bCs/>
          <w:sz w:val="24"/>
          <w:szCs w:val="24"/>
          <w:lang w:bidi="ar"/>
        </w:rPr>
      </w:pPr>
      <w:r>
        <w:rPr>
          <w:rFonts w:hint="eastAsia" w:ascii="宋体" w:hAnsi="宋体" w:eastAsia="宋体" w:cs="宋体"/>
          <w:b/>
          <w:bCs/>
          <w:sz w:val="24"/>
          <w:szCs w:val="24"/>
          <w:lang w:eastAsia="zh-CN" w:bidi="ar"/>
        </w:rPr>
        <w:t>九、5G移动执法监控设备</w:t>
      </w:r>
    </w:p>
    <w:p>
      <w:pPr>
        <w:keepNext w:val="0"/>
        <w:keepLines w:val="0"/>
        <w:widowControl w:val="0"/>
        <w:suppressLineNumbers w:val="0"/>
        <w:tabs>
          <w:tab w:val="left" w:pos="510"/>
          <w:tab w:val="left" w:pos="540"/>
        </w:tabs>
        <w:spacing w:before="0" w:beforeAutospacing="0" w:after="0" w:afterAutospacing="0" w:line="360" w:lineRule="auto"/>
        <w:ind w:left="0" w:right="0" w:firstLine="480" w:firstLineChars="200"/>
        <w:jc w:val="both"/>
        <w:rPr>
          <w:rFonts w:hint="eastAsia" w:ascii="宋体" w:hAnsi="宋体" w:eastAsia="宋体" w:cs="宋体"/>
          <w:bCs/>
          <w:sz w:val="24"/>
          <w:szCs w:val="24"/>
          <w:lang w:val="en-US" w:bidi="ar"/>
        </w:rPr>
      </w:pPr>
      <w:r>
        <w:rPr>
          <w:rFonts w:hint="eastAsia" w:ascii="宋体" w:hAnsi="宋体" w:eastAsia="宋体" w:cs="宋体"/>
          <w:bCs/>
          <w:kern w:val="2"/>
          <w:sz w:val="24"/>
          <w:szCs w:val="24"/>
          <w:lang w:val="en-US" w:eastAsia="zh-CN" w:bidi="ar"/>
        </w:rPr>
        <w:t>5G移动执法监控设备应符合JT/T 1402—2022的规定，并符合以下要求：</w:t>
      </w:r>
    </w:p>
    <w:p>
      <w:pPr>
        <w:pStyle w:val="8"/>
        <w:keepNext w:val="0"/>
        <w:keepLines w:val="0"/>
        <w:widowControl w:val="0"/>
        <w:numPr>
          <w:ilvl w:val="0"/>
          <w:numId w:val="5"/>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无线通信，可通过无线通信方式传输数据。可插入 2 张移动/联通/电信 4G或5GSIM 卡，具有 WIFI/AP/蓝牙功能，可通过配对连接的蓝牙耳机实现与客户端软件的对讲功能；</w:t>
      </w:r>
    </w:p>
    <w:p>
      <w:pPr>
        <w:pStyle w:val="8"/>
        <w:keepNext w:val="0"/>
        <w:keepLines w:val="0"/>
        <w:widowControl w:val="0"/>
        <w:numPr>
          <w:ilvl w:val="0"/>
          <w:numId w:val="5"/>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卫星定位，可通过内置北斗、GPS 模块进行卫星定位，可通过客户端软件进行轨迹查看， 电子地图具有高德地图/超图地图设置选项，可手动设置初始中心点，轨迹标记的时间间隔可设置；</w:t>
      </w:r>
    </w:p>
    <w:p>
      <w:pPr>
        <w:pStyle w:val="8"/>
        <w:keepNext w:val="0"/>
        <w:keepLines w:val="0"/>
        <w:widowControl w:val="0"/>
        <w:numPr>
          <w:ilvl w:val="0"/>
          <w:numId w:val="5"/>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车牌识别，支持车牌抓拍功能，可在客户端显示比对结果，并在抓拍图片上叠加时间、定位信息、车牌号码、车身颜色等信息支持证据采集（拍照、摄像、录音等）并及时上传；</w:t>
      </w:r>
    </w:p>
    <w:p>
      <w:pPr>
        <w:pStyle w:val="8"/>
        <w:keepNext w:val="0"/>
        <w:keepLines w:val="0"/>
        <w:widowControl w:val="0"/>
        <w:numPr>
          <w:ilvl w:val="0"/>
          <w:numId w:val="5"/>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安装方式：可通过磁吸、三脚架、车载支架、杆装支架方式安装；</w:t>
      </w:r>
    </w:p>
    <w:p>
      <w:pPr>
        <w:pStyle w:val="8"/>
        <w:keepNext w:val="0"/>
        <w:keepLines w:val="0"/>
        <w:widowControl w:val="0"/>
        <w:numPr>
          <w:ilvl w:val="0"/>
          <w:numId w:val="5"/>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支持车载/电池供电2种模式，电池≥10000毫安，内置电池支持1080P条件下连续摄录≥8个小时；</w:t>
      </w:r>
    </w:p>
    <w:p>
      <w:pPr>
        <w:pStyle w:val="8"/>
        <w:keepNext w:val="0"/>
        <w:keepLines w:val="0"/>
        <w:widowControl w:val="0"/>
        <w:numPr>
          <w:ilvl w:val="0"/>
          <w:numId w:val="5"/>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外壳防护等级：IP66以上；</w:t>
      </w:r>
    </w:p>
    <w:p>
      <w:pPr>
        <w:pStyle w:val="8"/>
        <w:keepNext w:val="0"/>
        <w:keepLines w:val="0"/>
        <w:widowControl w:val="0"/>
        <w:numPr>
          <w:ilvl w:val="0"/>
          <w:numId w:val="5"/>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旋转范围：水平：360°连续旋转，垂 直：-30°~90° ，旋转速度可调；</w:t>
      </w:r>
    </w:p>
    <w:p>
      <w:pPr>
        <w:pStyle w:val="8"/>
        <w:keepNext w:val="0"/>
        <w:keepLines w:val="0"/>
        <w:widowControl w:val="0"/>
        <w:numPr>
          <w:ilvl w:val="0"/>
          <w:numId w:val="5"/>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水平中心分辨力：不小于 1000TVL（分辨率设置为 1920×1080、帧率设置为 25fps、RJ45 输出、图像四周有畸变）；</w:t>
      </w:r>
    </w:p>
    <w:p>
      <w:pPr>
        <w:pStyle w:val="8"/>
        <w:keepNext w:val="0"/>
        <w:keepLines w:val="0"/>
        <w:widowControl w:val="0"/>
        <w:numPr>
          <w:ilvl w:val="0"/>
          <w:numId w:val="5"/>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延时：在网络直连环境下，只输出主码流、分辨率设置为1920×1080、帧率设置为25fps、码率设置为 2Mbps时，视频图像传输至客户端的延时时间不大于200ms；</w:t>
      </w:r>
    </w:p>
    <w:p>
      <w:pPr>
        <w:pStyle w:val="8"/>
        <w:keepNext w:val="0"/>
        <w:keepLines w:val="0"/>
        <w:widowControl w:val="0"/>
        <w:numPr>
          <w:ilvl w:val="0"/>
          <w:numId w:val="5"/>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几何失真：不大于10%；</w:t>
      </w:r>
    </w:p>
    <w:p>
      <w:pPr>
        <w:pStyle w:val="8"/>
        <w:keepNext w:val="0"/>
        <w:keepLines w:val="0"/>
        <w:widowControl w:val="0"/>
        <w:numPr>
          <w:ilvl w:val="0"/>
          <w:numId w:val="5"/>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视场角：不小于65°；</w:t>
      </w:r>
    </w:p>
    <w:p>
      <w:pPr>
        <w:pStyle w:val="8"/>
        <w:keepNext w:val="0"/>
        <w:keepLines w:val="0"/>
        <w:widowControl w:val="0"/>
        <w:numPr>
          <w:ilvl w:val="0"/>
          <w:numId w:val="5"/>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变倍功能：支持30倍以上光学变倍；</w:t>
      </w:r>
    </w:p>
    <w:p>
      <w:pPr>
        <w:pStyle w:val="8"/>
        <w:keepNext w:val="0"/>
        <w:keepLines w:val="0"/>
        <w:widowControl w:val="0"/>
        <w:numPr>
          <w:ilvl w:val="0"/>
          <w:numId w:val="5"/>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（13）3D 定位：通过客户端软件圈定监视画面中的任意区域，在旋转角度范围允许的条件下，样机可将该区域处于屏幕中心位置并对该区域进行放大或缩小；</w:t>
      </w:r>
    </w:p>
    <w:p>
      <w:pPr>
        <w:pStyle w:val="8"/>
        <w:keepNext w:val="0"/>
        <w:keepLines w:val="0"/>
        <w:widowControl w:val="0"/>
        <w:numPr>
          <w:ilvl w:val="0"/>
          <w:numId w:val="5"/>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红外夜视：可识别距样机 100m 处的人体轮廓；</w:t>
      </w:r>
    </w:p>
    <w:p>
      <w:pPr>
        <w:pStyle w:val="8"/>
        <w:keepNext w:val="0"/>
        <w:keepLines w:val="0"/>
        <w:widowControl w:val="0"/>
        <w:numPr>
          <w:ilvl w:val="0"/>
          <w:numId w:val="5"/>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高温适应性：温度（55±2）°C，持续时间≥2h,设备可正常工作；</w:t>
      </w:r>
    </w:p>
    <w:p>
      <w:pPr>
        <w:pStyle w:val="8"/>
        <w:keepNext w:val="0"/>
        <w:keepLines w:val="0"/>
        <w:widowControl w:val="0"/>
        <w:numPr>
          <w:ilvl w:val="0"/>
          <w:numId w:val="5"/>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数字降噪：具有数字降噪功能选项；</w:t>
      </w:r>
    </w:p>
    <w:p>
      <w:pPr>
        <w:pStyle w:val="8"/>
        <w:keepNext w:val="0"/>
        <w:keepLines w:val="0"/>
        <w:widowControl w:val="0"/>
        <w:numPr>
          <w:ilvl w:val="0"/>
          <w:numId w:val="5"/>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自动巡航功能：可按照所设置的预置位完成巡航路径，预置位停留时间可以设置；</w:t>
      </w:r>
    </w:p>
    <w:p>
      <w:pPr>
        <w:pStyle w:val="8"/>
        <w:keepNext w:val="0"/>
        <w:keepLines w:val="0"/>
        <w:widowControl w:val="0"/>
        <w:numPr>
          <w:ilvl w:val="0"/>
          <w:numId w:val="5"/>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移动侦测：在设定的区域内有移动目标移动时，可以在客户端给出报警提示并联动录像，抓拍，调预置位；</w:t>
      </w:r>
    </w:p>
    <w:p>
      <w:pPr>
        <w:pStyle w:val="8"/>
        <w:keepNext w:val="0"/>
        <w:keepLines w:val="0"/>
        <w:widowControl w:val="0"/>
        <w:numPr>
          <w:ilvl w:val="0"/>
          <w:numId w:val="5"/>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需要具备公安部特种警用装备质量监督检验中心或国家安全防范报警系统产品质量检测中心所出具的检测报告，对应证书。</w:t>
      </w:r>
    </w:p>
    <w:p>
      <w:pPr>
        <w:pStyle w:val="8"/>
        <w:keepNext w:val="0"/>
        <w:keepLines w:val="0"/>
        <w:widowControl w:val="0"/>
        <w:numPr>
          <w:ilvl w:val="0"/>
          <w:numId w:val="5"/>
        </w:numPr>
        <w:suppressLineNumbers w:val="0"/>
        <w:tabs>
          <w:tab w:val="left" w:pos="510"/>
          <w:tab w:val="left" w:pos="540"/>
        </w:tabs>
        <w:spacing w:before="0" w:beforeAutospacing="0" w:after="0" w:afterAutospacing="0" w:line="360" w:lineRule="auto"/>
        <w:ind w:left="840" w:right="0" w:hanging="420" w:firstLineChars="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网络及流量配置：</w:t>
      </w:r>
    </w:p>
    <w:p>
      <w:pPr>
        <w:keepNext w:val="0"/>
        <w:keepLines w:val="0"/>
        <w:widowControl w:val="0"/>
        <w:suppressLineNumbers w:val="0"/>
        <w:tabs>
          <w:tab w:val="left" w:pos="510"/>
          <w:tab w:val="left" w:pos="540"/>
        </w:tabs>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（1）流量情况，配置为30G/每人/每月，以地市交通运输局为单位建设流量池；（按照GB28181，每个小时2G来计算，每月每人拉流约15小时，设备有双卡槽，不同运营商错开15G+15G模式，保障信号）；</w:t>
      </w:r>
    </w:p>
    <w:p>
      <w:pPr>
        <w:keepNext w:val="0"/>
        <w:keepLines w:val="0"/>
        <w:widowControl/>
        <w:suppressLineNumbers w:val="0"/>
        <w:spacing w:line="360" w:lineRule="auto"/>
        <w:ind w:firstLine="480" w:firstLineChars="200"/>
        <w:jc w:val="left"/>
        <w:rPr>
          <w:rFonts w:hint="eastAsia" w:ascii="宋体" w:hAnsi="宋体" w:eastAsia="宋体" w:cs="宋体"/>
          <w:b/>
          <w:sz w:val="24"/>
          <w:szCs w:val="24"/>
          <w:lang w:val="en-GB" w:eastAsia="zh-CN"/>
        </w:rPr>
      </w:pPr>
      <w:r>
        <w:rPr>
          <w:rFonts w:hint="eastAsia" w:ascii="宋体" w:hAnsi="宋体" w:eastAsia="宋体" w:cs="宋体"/>
          <w:kern w:val="2"/>
          <w:sz w:val="24"/>
          <w:szCs w:val="24"/>
          <w:lang w:val="en-US" w:eastAsia="zh-CN" w:bidi="ar"/>
        </w:rPr>
        <w:t>（2）网络要求：政务外网，建议为固定IP（非固定也可以）。</w:t>
      </w:r>
    </w:p>
    <w:p>
      <w:pPr>
        <w:pStyle w:val="2"/>
        <w:spacing w:line="360" w:lineRule="auto"/>
        <w:ind w:firstLine="0" w:firstLineChars="0"/>
        <w:rPr>
          <w:b/>
          <w:sz w:val="24"/>
          <w:lang w:val="en-GB"/>
        </w:rPr>
      </w:pPr>
      <w:r>
        <w:rPr>
          <w:rFonts w:hint="eastAsia"/>
          <w:b/>
          <w:sz w:val="24"/>
          <w:lang w:val="en-GB" w:eastAsia="zh-CN"/>
        </w:rPr>
        <w:t>九</w:t>
      </w:r>
      <w:r>
        <w:rPr>
          <w:b/>
          <w:sz w:val="24"/>
          <w:lang w:val="en-GB"/>
        </w:rPr>
        <w:t>、验收要求</w:t>
      </w:r>
    </w:p>
    <w:p>
      <w:pPr>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1.采购人对投入本项目服务的全部货物的型号、规格、数量、外型、外观、包装及资料、文件（如装箱单、保修单、随箱介质等）进行验收。 </w:t>
      </w:r>
    </w:p>
    <w:p>
      <w:pPr>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2.开箱后，采购人对全部产品、零件、配件、用户许可证书、资料、介质造册登记，并与装箱单对比，如有出入应立即书面记录，由中标人解决，如影响安装则按合同有关条款处理。</w:t>
      </w:r>
    </w:p>
    <w:p>
      <w:pPr>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3.货物验收时，中标人将全部货物有关的产品说明书、原厂家安装手册、技术文件、资料、及安装、验收报告等文档汇集成册交付采购人。  </w:t>
      </w:r>
    </w:p>
    <w:p>
      <w:pPr>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4.设备全部安装并成功接入</w:t>
      </w:r>
      <w:r>
        <w:rPr>
          <w:rFonts w:hint="eastAsia" w:ascii="宋体" w:hAnsi="宋体" w:eastAsia="宋体" w:cs="Times New Roman"/>
          <w:bCs/>
          <w:kern w:val="2"/>
          <w:sz w:val="24"/>
          <w:szCs w:val="24"/>
          <w:lang w:val="en-US" w:eastAsia="zh-CN" w:bidi="ar"/>
        </w:rPr>
        <w:t>执法全过程监管子系统</w:t>
      </w:r>
      <w:r>
        <w:rPr>
          <w:rFonts w:hint="eastAsia" w:ascii="宋体" w:hAnsi="宋体" w:eastAsia="宋体" w:cs="宋体"/>
          <w:kern w:val="2"/>
          <w:sz w:val="24"/>
          <w:szCs w:val="24"/>
          <w:lang w:val="en-US" w:eastAsia="zh-CN" w:bidi="ar"/>
        </w:rPr>
        <w:t>后，由中标人递交</w:t>
      </w:r>
      <w:r>
        <w:rPr>
          <w:rFonts w:hint="eastAsia" w:ascii="宋体" w:hAnsi="宋体" w:eastAsia="宋体" w:cs="宋体"/>
          <w:b/>
          <w:bCs w:val="0"/>
          <w:kern w:val="2"/>
          <w:sz w:val="24"/>
          <w:szCs w:val="24"/>
          <w:lang w:val="en-US" w:eastAsia="zh-CN" w:bidi="ar"/>
        </w:rPr>
        <w:t>初步验收申请</w:t>
      </w:r>
      <w:r>
        <w:rPr>
          <w:rFonts w:hint="eastAsia" w:ascii="宋体" w:hAnsi="宋体" w:eastAsia="宋体" w:cs="宋体"/>
          <w:kern w:val="2"/>
          <w:sz w:val="24"/>
          <w:szCs w:val="24"/>
          <w:lang w:val="en-US" w:eastAsia="zh-CN" w:bidi="ar"/>
        </w:rPr>
        <w:t xml:space="preserve">报告，采购人5天内组织双方对设备供货质量以及数量进行检查和验收。采购人审查后认为尚不具备验收条件的，应在收到验收申请报告后的5天内通知中标人，指出中标人还需进行的工作内容。中标人完成采购人通知的全部工作内容后，应再次提交初步验收申请报告，按本款约定程序重新进行。 </w:t>
      </w:r>
    </w:p>
    <w:p>
      <w:pPr>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bidi="ar"/>
        </w:rPr>
      </w:pPr>
      <w:r>
        <w:rPr>
          <w:rFonts w:hint="eastAsia" w:ascii="宋体" w:hAnsi="宋体" w:eastAsia="宋体" w:cs="宋体"/>
          <w:kern w:val="2"/>
          <w:sz w:val="24"/>
          <w:szCs w:val="24"/>
          <w:lang w:val="en-US" w:eastAsia="zh-CN" w:bidi="ar"/>
        </w:rPr>
        <w:t>5.</w:t>
      </w:r>
      <w:r>
        <w:rPr>
          <w:rFonts w:hint="eastAsia" w:ascii="宋体" w:hAnsi="宋体" w:eastAsia="宋体" w:cs="Times New Roman"/>
          <w:b/>
          <w:bCs w:val="0"/>
          <w:kern w:val="2"/>
          <w:sz w:val="24"/>
          <w:szCs w:val="24"/>
          <w:shd w:val="clear" w:fill="FFFFFF"/>
          <w:lang w:val="en-US" w:eastAsia="zh-CN" w:bidi="ar"/>
        </w:rPr>
        <w:t>初步验收通过后进入</w:t>
      </w:r>
      <w:r>
        <w:rPr>
          <w:rFonts w:hint="eastAsia" w:ascii="宋体" w:hAnsi="宋体" w:eastAsia="宋体" w:cs="Times New Roman"/>
          <w:kern w:val="2"/>
          <w:sz w:val="24"/>
          <w:szCs w:val="24"/>
          <w:shd w:val="clear" w:fill="FFFFFF"/>
          <w:lang w:val="en-US" w:eastAsia="zh-CN" w:bidi="ar"/>
        </w:rPr>
        <w:t>3个月的试运行</w:t>
      </w:r>
      <w:r>
        <w:rPr>
          <w:rFonts w:hint="eastAsia" w:ascii="宋体" w:hAnsi="宋体" w:eastAsia="宋体" w:cs="宋体"/>
          <w:kern w:val="2"/>
          <w:sz w:val="24"/>
          <w:szCs w:val="24"/>
          <w:lang w:val="en-US" w:eastAsia="zh-CN" w:bidi="ar"/>
        </w:rPr>
        <w:t>，在试运行期间，中标人应对运行期间所出现的问题及时进行解决、调整，并做好记录。</w:t>
      </w:r>
    </w:p>
    <w:p>
      <w:pPr>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bidi="ar"/>
        </w:rPr>
      </w:pPr>
      <w:r>
        <w:rPr>
          <w:rFonts w:hint="eastAsia" w:ascii="宋体" w:hAnsi="宋体" w:eastAsia="宋体" w:cs="宋体"/>
          <w:kern w:val="2"/>
          <w:sz w:val="24"/>
          <w:szCs w:val="24"/>
          <w:lang w:val="en-US" w:eastAsia="zh-CN" w:bidi="ar"/>
        </w:rPr>
        <w:t>6.</w:t>
      </w:r>
      <w:r>
        <w:rPr>
          <w:rFonts w:hint="eastAsia" w:ascii="宋体" w:hAnsi="宋体" w:eastAsia="宋体" w:cs="Times New Roman"/>
          <w:kern w:val="2"/>
          <w:sz w:val="24"/>
          <w:szCs w:val="24"/>
          <w:shd w:val="clear" w:fill="FFFFFF"/>
          <w:lang w:val="en-US" w:eastAsia="zh-CN" w:bidi="ar"/>
        </w:rPr>
        <w:t>试运行通过后，</w:t>
      </w:r>
      <w:r>
        <w:rPr>
          <w:rFonts w:hint="eastAsia" w:ascii="宋体" w:hAnsi="宋体" w:eastAsia="宋体" w:cs="宋体"/>
          <w:kern w:val="2"/>
          <w:sz w:val="24"/>
          <w:szCs w:val="24"/>
          <w:lang w:val="en-US" w:eastAsia="zh-CN" w:bidi="ar"/>
        </w:rPr>
        <w:t>由中标人递交</w:t>
      </w:r>
      <w:r>
        <w:rPr>
          <w:rFonts w:hint="eastAsia" w:ascii="宋体" w:hAnsi="宋体" w:eastAsia="宋体" w:cs="宋体"/>
          <w:b/>
          <w:bCs w:val="0"/>
          <w:kern w:val="2"/>
          <w:sz w:val="24"/>
          <w:szCs w:val="24"/>
          <w:lang w:val="en-US" w:eastAsia="zh-CN" w:bidi="ar"/>
        </w:rPr>
        <w:t>最终验收申请</w:t>
      </w:r>
      <w:r>
        <w:rPr>
          <w:rFonts w:hint="eastAsia" w:ascii="宋体" w:hAnsi="宋体" w:eastAsia="宋体" w:cs="宋体"/>
          <w:kern w:val="2"/>
          <w:sz w:val="24"/>
          <w:szCs w:val="24"/>
          <w:lang w:val="en-US" w:eastAsia="zh-CN" w:bidi="ar"/>
        </w:rPr>
        <w:t>报告，采购人5天内组织双方对设备及系统进行检查和验收，采购人审查后认为尚不具备验收条件的，应在收到验收申请报告后的5天内通知中标人，指出中标人还需进行的工作内容。中标人完成采购人通知的全部工作内容后，应再次提交</w:t>
      </w:r>
      <w:r>
        <w:rPr>
          <w:rFonts w:hint="eastAsia" w:ascii="宋体" w:hAnsi="宋体" w:eastAsia="宋体" w:cs="宋体"/>
          <w:b/>
          <w:bCs w:val="0"/>
          <w:kern w:val="2"/>
          <w:sz w:val="24"/>
          <w:szCs w:val="24"/>
          <w:lang w:val="en-US" w:eastAsia="zh-CN" w:bidi="ar"/>
        </w:rPr>
        <w:t>最终验收申请</w:t>
      </w:r>
      <w:r>
        <w:rPr>
          <w:rFonts w:hint="eastAsia" w:ascii="宋体" w:hAnsi="宋体" w:eastAsia="宋体" w:cs="宋体"/>
          <w:kern w:val="2"/>
          <w:sz w:val="24"/>
          <w:szCs w:val="24"/>
          <w:lang w:val="en-US" w:eastAsia="zh-CN" w:bidi="ar"/>
        </w:rPr>
        <w:t>报告，按本款约定程序重新进行。</w:t>
      </w:r>
    </w:p>
    <w:p>
      <w:pPr>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7.设备的验收内容包括：对系统所要求的各项条款、系统的安装调试及其系统运行。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kern w:val="2"/>
          <w:sz w:val="24"/>
          <w:szCs w:val="24"/>
          <w:lang w:val="en-US" w:eastAsia="zh-CN" w:bidi="ar"/>
        </w:rPr>
        <w:t>8.采购人组成的验收小组按国家、地方或行业（排列在前者优先）现行有关规定、规范进行验收，必要时邀请相关的专业人员或机构参与验收。因货物质量问题发生争议时，由本地质量技术监督部门鉴定。货物符合质量技术标准的，鉴定费由采购人承担，否则鉴定费由中标人承担。</w:t>
      </w:r>
      <w:bookmarkStart w:id="0" w:name="_GoBack"/>
      <w:bookmarkEnd w:id="0"/>
    </w:p>
    <w:p>
      <w:pPr>
        <w:pStyle w:val="2"/>
        <w:spacing w:line="360" w:lineRule="auto"/>
        <w:ind w:firstLine="0" w:firstLineChars="0"/>
        <w:rPr>
          <w:b/>
          <w:sz w:val="24"/>
          <w:lang w:val="en-G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0000000000000000000"/>
    <w:charset w:val="86"/>
    <w:family w:val="auto"/>
    <w:pitch w:val="default"/>
    <w:sig w:usb0="00000000" w:usb1="00000000" w:usb2="00000016" w:usb3="00000000" w:csb0="0004000F" w:csb1="00000000"/>
  </w:font>
  <w:font w:name="Microsoft YaHei UI">
    <w:panose1 w:val="020B0503020204020204"/>
    <w:charset w:val="86"/>
    <w:family w:val="swiss"/>
    <w:pitch w:val="default"/>
    <w:sig w:usb0="80000287" w:usb1="28C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Math">
    <w:panose1 w:val="02040503050406030204"/>
    <w:charset w:val="00"/>
    <w:family w:val="auto"/>
    <w:pitch w:val="variable"/>
    <w:sig w:usb0="A00002EF" w:usb1="420020EB" w:usb2="00000000" w:usb3="00000000" w:csb0="2000009F" w:csb1="00000000"/>
  </w:font>
  <w:font w:name="@等线">
    <w:altName w:val="宋体"/>
    <w:panose1 w:val="00000000000000000000"/>
    <w:charset w:val="86"/>
    <w:family w:val="auto"/>
    <w:pitch w:val="default"/>
    <w:sig w:usb0="00000000" w:usb1="38CF7CFA" w:usb2="00000016" w:usb3="00000000" w:csb0="0004000F" w:csb1="00000000"/>
  </w:font>
  <w:font w:name="@宋体">
    <w:panose1 w:val="02010600030101010101"/>
    <w:charset w:val="86"/>
    <w:family w:val="auto"/>
    <w:pitch w:val="variable"/>
    <w:sig w:usb0="00000003" w:usb1="288F0000" w:usb2="0000000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variable"/>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C52AD7"/>
    <w:multiLevelType w:val="multilevel"/>
    <w:tmpl w:val="D5C52AD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5B3AA28"/>
    <w:multiLevelType w:val="multilevel"/>
    <w:tmpl w:val="05B3AA2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91DD5A6"/>
    <w:multiLevelType w:val="multilevel"/>
    <w:tmpl w:val="091DD5A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3ED2BC10"/>
    <w:multiLevelType w:val="multilevel"/>
    <w:tmpl w:val="3ED2BC1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6E81154B"/>
    <w:multiLevelType w:val="singleLevel"/>
    <w:tmpl w:val="6E81154B"/>
    <w:lvl w:ilvl="0" w:tentative="0">
      <w:start w:val="8"/>
      <w:numFmt w:val="chineseCounting"/>
      <w:suff w:val="nothing"/>
      <w:lvlText w:val="%1、"/>
      <w:lvlJc w:val="left"/>
      <w:rPr>
        <w:rFonts w:hint="eastAsia"/>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3MDA4ZWJhZDlmYzQwZDg0NTQyMTI3NzE1MmUwODYifQ=="/>
  </w:docVars>
  <w:rsids>
    <w:rsidRoot w:val="00E2666B"/>
    <w:rsid w:val="003C6935"/>
    <w:rsid w:val="0042629F"/>
    <w:rsid w:val="00495D17"/>
    <w:rsid w:val="004C539C"/>
    <w:rsid w:val="0077232E"/>
    <w:rsid w:val="00CE5796"/>
    <w:rsid w:val="00D14BDD"/>
    <w:rsid w:val="00E2666B"/>
    <w:rsid w:val="2A52272D"/>
    <w:rsid w:val="67BA24E3"/>
    <w:rsid w:val="79B5256E"/>
    <w:rsid w:val="7A2318F4"/>
    <w:rsid w:val="7C946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link w:val="21"/>
    <w:autoRedefine/>
    <w:semiHidden/>
    <w:unhideWhenUsed/>
    <w:qFormat/>
    <w:uiPriority w:val="99"/>
    <w:pPr>
      <w:keepNext w:val="0"/>
      <w:keepLines w:val="0"/>
      <w:widowControl w:val="0"/>
      <w:suppressLineNumbers w:val="0"/>
      <w:spacing w:before="0" w:beforeAutospacing="0" w:after="0" w:afterAutospacing="0"/>
      <w:ind w:left="0" w:right="0" w:firstLine="420" w:firstLineChars="200"/>
      <w:jc w:val="both"/>
    </w:pPr>
    <w:rPr>
      <w:rFonts w:hint="eastAsia" w:ascii="等线" w:hAnsi="等线" w:eastAsia="等线" w:cs="Times New Roman"/>
      <w:kern w:val="2"/>
      <w:sz w:val="21"/>
      <w:szCs w:val="22"/>
      <w:lang w:val="en-US" w:eastAsia="zh-CN" w:bidi="ar"/>
    </w:rPr>
  </w:style>
  <w:style w:type="paragraph" w:styleId="3">
    <w:name w:val="Document Map"/>
    <w:basedOn w:val="1"/>
    <w:link w:val="15"/>
    <w:autoRedefine/>
    <w:qFormat/>
    <w:uiPriority w:val="0"/>
    <w:pPr>
      <w:shd w:val="clear" w:color="auto" w:fill="000080"/>
      <w:spacing w:line="360" w:lineRule="auto"/>
      <w:ind w:firstLine="425"/>
    </w:pPr>
    <w:rPr>
      <w:szCs w:val="22"/>
    </w:rPr>
  </w:style>
  <w:style w:type="paragraph" w:styleId="4">
    <w:name w:val="annotation text"/>
    <w:basedOn w:val="1"/>
    <w:link w:val="22"/>
    <w:autoRedefine/>
    <w:unhideWhenUsed/>
    <w:qFormat/>
    <w:uiPriority w:val="99"/>
    <w:pPr>
      <w:jc w:val="left"/>
    </w:pPr>
    <w:rPr>
      <w:rFonts w:ascii="等线" w:hAnsi="等线" w:eastAsia="等线" w:cs="Times New Roman"/>
      <w:szCs w:val="22"/>
    </w:rPr>
  </w:style>
  <w:style w:type="paragraph" w:styleId="5">
    <w:name w:val="Balloon Text"/>
    <w:basedOn w:val="1"/>
    <w:link w:val="18"/>
    <w:autoRedefine/>
    <w:semiHidden/>
    <w:unhideWhenUsed/>
    <w:qFormat/>
    <w:uiPriority w:val="99"/>
    <w:rPr>
      <w:sz w:val="18"/>
      <w:szCs w:val="18"/>
    </w:rPr>
  </w:style>
  <w:style w:type="paragraph" w:styleId="6">
    <w:name w:val="footer"/>
    <w:basedOn w:val="1"/>
    <w:link w:val="13"/>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uiPriority w:val="99"/>
    <w:rPr>
      <w:sz w:val="24"/>
    </w:rPr>
  </w:style>
  <w:style w:type="character" w:styleId="11">
    <w:name w:val="annotation reference"/>
    <w:basedOn w:val="10"/>
    <w:semiHidden/>
    <w:unhideWhenUsed/>
    <w:uiPriority w:val="99"/>
    <w:rPr>
      <w:sz w:val="21"/>
      <w:szCs w:val="21"/>
    </w:rPr>
  </w:style>
  <w:style w:type="character" w:customStyle="1" w:styleId="12">
    <w:name w:val="页眉 Char"/>
    <w:basedOn w:val="10"/>
    <w:link w:val="7"/>
    <w:autoRedefine/>
    <w:qFormat/>
    <w:uiPriority w:val="99"/>
    <w:rPr>
      <w:sz w:val="18"/>
      <w:szCs w:val="18"/>
    </w:rPr>
  </w:style>
  <w:style w:type="character" w:customStyle="1" w:styleId="13">
    <w:name w:val="页脚 Char"/>
    <w:basedOn w:val="10"/>
    <w:link w:val="6"/>
    <w:autoRedefine/>
    <w:qFormat/>
    <w:uiPriority w:val="99"/>
    <w:rPr>
      <w:sz w:val="18"/>
      <w:szCs w:val="18"/>
    </w:rPr>
  </w:style>
  <w:style w:type="character" w:customStyle="1" w:styleId="14">
    <w:name w:val="文档结构图 Char"/>
    <w:basedOn w:val="10"/>
    <w:autoRedefine/>
    <w:semiHidden/>
    <w:qFormat/>
    <w:uiPriority w:val="99"/>
    <w:rPr>
      <w:rFonts w:ascii="Microsoft YaHei UI" w:eastAsia="Microsoft YaHei UI"/>
      <w:sz w:val="18"/>
      <w:szCs w:val="18"/>
    </w:rPr>
  </w:style>
  <w:style w:type="character" w:customStyle="1" w:styleId="15">
    <w:name w:val="文档结构图 Char1"/>
    <w:link w:val="3"/>
    <w:autoRedefine/>
    <w:qFormat/>
    <w:uiPriority w:val="0"/>
    <w:rPr>
      <w:shd w:val="clear" w:color="auto" w:fill="000080"/>
    </w:rPr>
  </w:style>
  <w:style w:type="character" w:customStyle="1" w:styleId="16">
    <w:name w:val="批注文字 Char"/>
    <w:basedOn w:val="10"/>
    <w:autoRedefine/>
    <w:semiHidden/>
    <w:qFormat/>
    <w:uiPriority w:val="99"/>
    <w:rPr>
      <w:szCs w:val="24"/>
    </w:rPr>
  </w:style>
  <w:style w:type="character" w:customStyle="1" w:styleId="17">
    <w:name w:val="批注文字 Char1"/>
    <w:basedOn w:val="10"/>
    <w:link w:val="4"/>
    <w:autoRedefine/>
    <w:qFormat/>
    <w:uiPriority w:val="99"/>
    <w:rPr>
      <w:rFonts w:ascii="等线" w:hAnsi="等线" w:eastAsia="等线" w:cs="Times New Roman"/>
    </w:rPr>
  </w:style>
  <w:style w:type="character" w:customStyle="1" w:styleId="18">
    <w:name w:val="批注框文本 Char"/>
    <w:basedOn w:val="10"/>
    <w:link w:val="5"/>
    <w:autoRedefine/>
    <w:semiHidden/>
    <w:qFormat/>
    <w:uiPriority w:val="99"/>
    <w:rPr>
      <w:sz w:val="18"/>
      <w:szCs w:val="18"/>
    </w:rPr>
  </w:style>
  <w:style w:type="paragraph" w:customStyle="1" w:styleId="19">
    <w:name w:val="正文 New"/>
    <w:basedOn w:val="1"/>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customStyle="1" w:styleId="20">
    <w:name w:val="msolistparagraph"/>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 w:type="character" w:customStyle="1" w:styleId="21">
    <w:name w:val="正文缩进 Char2"/>
    <w:basedOn w:val="10"/>
    <w:link w:val="2"/>
    <w:uiPriority w:val="0"/>
    <w:rPr>
      <w:rFonts w:hint="eastAsia" w:ascii="等线" w:hAnsi="等线" w:eastAsia="等线" w:cs="Times New Roman"/>
      <w:kern w:val="2"/>
      <w:sz w:val="21"/>
      <w:szCs w:val="22"/>
    </w:rPr>
  </w:style>
  <w:style w:type="character" w:customStyle="1" w:styleId="22">
    <w:name w:val="批注文字 Char3"/>
    <w:basedOn w:val="10"/>
    <w:link w:val="4"/>
    <w:uiPriority w:val="0"/>
    <w:rPr>
      <w:rFonts w:hint="eastAsia" w:ascii="宋体" w:hAnsi="宋体" w:eastAsia="宋体" w:cs="宋体"/>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BFCD3"/>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12</Pages>
  <Words>1073</Words>
  <Characters>6120</Characters>
  <Lines>51</Lines>
  <Paragraphs>14</Paragraphs>
  <TotalTime>17</TotalTime>
  <ScaleCrop>false</ScaleCrop>
  <LinksUpToDate>false</LinksUpToDate>
  <CharactersWithSpaces>7179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2024-03-06T06:21:00Z</dcterms:created>
  <dc:creator>XL</dc:creator>
  <cp:lastModifiedBy>Mir.成</cp:lastModifiedBy>
  <dcterms:modified xsi:type="dcterms:W3CDTF">2024-04-23T08:36:28Z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1E83F913F3E1485CAFE6FFFDD88F6244_13</vt:lpwstr>
  </property>
</Properties>
</file>